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0B53FC" w14:textId="760EEF8D" w:rsidR="00266E04" w:rsidRDefault="00D54EAB" w:rsidP="00D54EAB">
      <w:pPr>
        <w:spacing w:after="0" w:line="276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Priopćenje za </w:t>
      </w:r>
      <w:r w:rsidR="00950A5F">
        <w:rPr>
          <w:rFonts w:ascii="Calibri" w:hAnsi="Calibri" w:cs="Calibri"/>
          <w:b/>
          <w:bCs/>
        </w:rPr>
        <w:t>medije</w:t>
      </w:r>
    </w:p>
    <w:p w14:paraId="592B880B" w14:textId="6B13E72F" w:rsidR="00950A5F" w:rsidRPr="0008236C" w:rsidRDefault="0008236C" w:rsidP="00D54EAB">
      <w:pPr>
        <w:spacing w:after="0" w:line="276" w:lineRule="auto"/>
        <w:rPr>
          <w:rFonts w:ascii="Calibri" w:hAnsi="Calibri" w:cs="Calibri"/>
          <w:iCs/>
        </w:rPr>
      </w:pPr>
      <w:r w:rsidRPr="0008236C">
        <w:rPr>
          <w:rFonts w:ascii="Calibri" w:hAnsi="Calibri" w:cs="Calibri"/>
          <w:iCs/>
        </w:rPr>
        <w:t>Rijeka, 11. listopada 2024.</w:t>
      </w:r>
    </w:p>
    <w:p w14:paraId="0689266D" w14:textId="77777777" w:rsidR="0008236C" w:rsidRDefault="0008236C" w:rsidP="00D54EAB">
      <w:pPr>
        <w:spacing w:after="0" w:line="276" w:lineRule="auto"/>
        <w:rPr>
          <w:rFonts w:ascii="Calibri" w:hAnsi="Calibri" w:cs="Calibri"/>
          <w:b/>
          <w:bCs/>
        </w:rPr>
      </w:pPr>
    </w:p>
    <w:p w14:paraId="2675C188" w14:textId="6D9319E9" w:rsidR="00D12598" w:rsidRDefault="00D12598" w:rsidP="0008236C">
      <w:pPr>
        <w:spacing w:after="120" w:line="276" w:lineRule="auto"/>
        <w:rPr>
          <w:rFonts w:ascii="Calibri" w:hAnsi="Calibri" w:cs="Calibri"/>
          <w:i/>
        </w:rPr>
      </w:pPr>
      <w:bookmarkStart w:id="0" w:name="_Hlk179464503"/>
      <w:r w:rsidRPr="00D12598">
        <w:rPr>
          <w:rFonts w:ascii="Calibri" w:hAnsi="Calibri" w:cs="Calibri"/>
          <w:bCs/>
          <w:i/>
        </w:rPr>
        <w:t xml:space="preserve">Osvrt Jadrolinije na </w:t>
      </w:r>
      <w:r w:rsidR="00C60D97">
        <w:rPr>
          <w:rFonts w:ascii="Calibri" w:hAnsi="Calibri" w:cs="Calibri"/>
          <w:bCs/>
          <w:i/>
        </w:rPr>
        <w:t xml:space="preserve">tekst </w:t>
      </w:r>
      <w:r w:rsidRPr="00D12598">
        <w:rPr>
          <w:rFonts w:ascii="Calibri" w:hAnsi="Calibri" w:cs="Calibri"/>
          <w:i/>
        </w:rPr>
        <w:t>pod nazivom „Nacrt završnog izvješća o provedenoj upravnoj istrazi u predmetu pomorske nesreće broda Lastovo''</w:t>
      </w:r>
    </w:p>
    <w:p w14:paraId="640F06D7" w14:textId="15123DD8" w:rsidR="00EB62BE" w:rsidRPr="00D12598" w:rsidRDefault="00EB62BE" w:rsidP="00291F6D">
      <w:pPr>
        <w:spacing w:after="0" w:line="276" w:lineRule="auto"/>
        <w:jc w:val="both"/>
        <w:rPr>
          <w:rFonts w:ascii="Calibri" w:hAnsi="Calibri" w:cs="Calibri"/>
          <w:b/>
          <w:bCs/>
          <w:sz w:val="24"/>
        </w:rPr>
      </w:pPr>
      <w:r w:rsidRPr="00EB62BE">
        <w:rPr>
          <w:rFonts w:ascii="Calibri" w:hAnsi="Calibri" w:cs="Calibri"/>
          <w:b/>
          <w:bCs/>
          <w:sz w:val="24"/>
        </w:rPr>
        <w:t>PLASIRANI TEKST O ISTRAZI NESREĆE LASTOVA UGROŽAVA SVE HRVATSKE BRODARE</w:t>
      </w:r>
      <w:r w:rsidR="00291F6D">
        <w:rPr>
          <w:rFonts w:ascii="Calibri" w:hAnsi="Calibri" w:cs="Calibri"/>
          <w:b/>
          <w:bCs/>
          <w:sz w:val="24"/>
        </w:rPr>
        <w:t xml:space="preserve"> I SUSTAV </w:t>
      </w:r>
      <w:r w:rsidR="000C2F35">
        <w:rPr>
          <w:rFonts w:ascii="Calibri" w:hAnsi="Calibri" w:cs="Calibri"/>
          <w:b/>
          <w:bCs/>
          <w:sz w:val="24"/>
        </w:rPr>
        <w:t>HRVATSKOG REGISTRA BRODOVA</w:t>
      </w:r>
    </w:p>
    <w:bookmarkEnd w:id="0"/>
    <w:p w14:paraId="4DB7F7AD" w14:textId="77777777" w:rsidR="00004E6E" w:rsidRPr="00684FC5" w:rsidRDefault="00004E6E" w:rsidP="00291F6D">
      <w:pPr>
        <w:spacing w:after="0" w:line="276" w:lineRule="auto"/>
        <w:rPr>
          <w:rFonts w:ascii="Calibri" w:hAnsi="Calibri" w:cs="Calibri"/>
          <w:b/>
          <w:bCs/>
        </w:rPr>
      </w:pPr>
    </w:p>
    <w:p w14:paraId="2FE41B98" w14:textId="30425F31" w:rsidR="00684FC5" w:rsidRDefault="00A01B62" w:rsidP="00EA13E5">
      <w:pPr>
        <w:spacing w:after="0" w:line="276" w:lineRule="auto"/>
        <w:jc w:val="both"/>
        <w:rPr>
          <w:rFonts w:ascii="Calibri" w:hAnsi="Calibri" w:cs="Calibri"/>
        </w:rPr>
      </w:pPr>
      <w:r w:rsidRPr="00684FC5">
        <w:rPr>
          <w:rFonts w:ascii="Calibri" w:hAnsi="Calibri" w:cs="Calibri"/>
        </w:rPr>
        <w:t xml:space="preserve">Stručne službe Jadrolinije su, uz savjetovanje s neovisnim vanjskim stručnjacima za pomorsko pravo, provele </w:t>
      </w:r>
      <w:r w:rsidR="000B6356" w:rsidRPr="00684FC5">
        <w:rPr>
          <w:rFonts w:ascii="Calibri" w:hAnsi="Calibri" w:cs="Calibri"/>
        </w:rPr>
        <w:t xml:space="preserve">detaljnu </w:t>
      </w:r>
      <w:r w:rsidRPr="00684FC5">
        <w:rPr>
          <w:rFonts w:ascii="Calibri" w:hAnsi="Calibri" w:cs="Calibri"/>
        </w:rPr>
        <w:t xml:space="preserve">analizu sadržaja </w:t>
      </w:r>
      <w:r w:rsidR="0033238B">
        <w:rPr>
          <w:rFonts w:ascii="Calibri" w:hAnsi="Calibri" w:cs="Calibri"/>
        </w:rPr>
        <w:t>teksta</w:t>
      </w:r>
      <w:r w:rsidRPr="00684FC5">
        <w:rPr>
          <w:rFonts w:ascii="Calibri" w:hAnsi="Calibri" w:cs="Calibri"/>
        </w:rPr>
        <w:t xml:space="preserve"> koji je ovih dana u medije plasiran pod nazivom </w:t>
      </w:r>
      <w:r w:rsidR="00D854E2" w:rsidRPr="00B97D4A">
        <w:rPr>
          <w:rFonts w:ascii="Calibri" w:hAnsi="Calibri" w:cs="Calibri"/>
        </w:rPr>
        <w:t xml:space="preserve">„Nacrt </w:t>
      </w:r>
      <w:r w:rsidR="002B4172" w:rsidRPr="00684FC5">
        <w:rPr>
          <w:rFonts w:ascii="Calibri" w:hAnsi="Calibri" w:cs="Calibri"/>
        </w:rPr>
        <w:t xml:space="preserve">završnog </w:t>
      </w:r>
      <w:r w:rsidRPr="00684FC5">
        <w:rPr>
          <w:rFonts w:ascii="Calibri" w:hAnsi="Calibri" w:cs="Calibri"/>
        </w:rPr>
        <w:t xml:space="preserve">izvješća o provedenoj upravnoj istrazi u predmetu pomorske nesreće broda Lastovo'', a </w:t>
      </w:r>
      <w:r w:rsidR="00683BAC">
        <w:rPr>
          <w:rFonts w:ascii="Calibri" w:hAnsi="Calibri" w:cs="Calibri"/>
        </w:rPr>
        <w:t xml:space="preserve">što ga </w:t>
      </w:r>
      <w:r w:rsidRPr="00684FC5">
        <w:rPr>
          <w:rFonts w:ascii="Calibri" w:hAnsi="Calibri" w:cs="Calibri"/>
        </w:rPr>
        <w:t>je</w:t>
      </w:r>
      <w:r w:rsidR="0033329C" w:rsidRPr="00684FC5">
        <w:rPr>
          <w:rFonts w:ascii="Calibri" w:hAnsi="Calibri" w:cs="Calibri"/>
        </w:rPr>
        <w:t xml:space="preserve"> </w:t>
      </w:r>
      <w:r w:rsidR="00683BAC">
        <w:rPr>
          <w:rFonts w:ascii="Calibri" w:hAnsi="Calibri" w:cs="Calibri"/>
        </w:rPr>
        <w:t>(prema podacim</w:t>
      </w:r>
      <w:r w:rsidR="00684AFF">
        <w:rPr>
          <w:rFonts w:ascii="Calibri" w:hAnsi="Calibri" w:cs="Calibri"/>
        </w:rPr>
        <w:t xml:space="preserve">a u Nacrtu) </w:t>
      </w:r>
      <w:r w:rsidRPr="00684FC5">
        <w:rPr>
          <w:rFonts w:ascii="Calibri" w:hAnsi="Calibri" w:cs="Calibri"/>
        </w:rPr>
        <w:t xml:space="preserve">izradilo tročlano povjerenstvo Ministarstva mora, prometa i infrastrukture. </w:t>
      </w:r>
      <w:r w:rsidR="00F110FE" w:rsidRPr="00684FC5">
        <w:rPr>
          <w:rFonts w:ascii="Calibri" w:hAnsi="Calibri" w:cs="Calibri"/>
        </w:rPr>
        <w:t>Iz</w:t>
      </w:r>
      <w:r w:rsidR="0027718E" w:rsidRPr="00684FC5">
        <w:rPr>
          <w:rFonts w:ascii="Calibri" w:hAnsi="Calibri" w:cs="Calibri"/>
        </w:rPr>
        <w:t xml:space="preserve"> </w:t>
      </w:r>
      <w:r w:rsidR="00F110FE" w:rsidRPr="00684FC5">
        <w:rPr>
          <w:rFonts w:ascii="Calibri" w:hAnsi="Calibri" w:cs="Calibri"/>
        </w:rPr>
        <w:t xml:space="preserve">analize proizlazi kako je </w:t>
      </w:r>
      <w:r w:rsidR="00983661">
        <w:rPr>
          <w:rFonts w:ascii="Calibri" w:hAnsi="Calibri" w:cs="Calibri"/>
        </w:rPr>
        <w:t>tekst</w:t>
      </w:r>
      <w:r w:rsidR="00983661" w:rsidRPr="00684FC5">
        <w:rPr>
          <w:rFonts w:ascii="Calibri" w:hAnsi="Calibri" w:cs="Calibri"/>
        </w:rPr>
        <w:t xml:space="preserve"> </w:t>
      </w:r>
      <w:r w:rsidR="004903C0" w:rsidRPr="00684FC5">
        <w:rPr>
          <w:rFonts w:ascii="Calibri" w:hAnsi="Calibri" w:cs="Calibri"/>
        </w:rPr>
        <w:t>sastavljen neobjektivno, moguće i tendenciozno</w:t>
      </w:r>
      <w:r w:rsidR="0027718E" w:rsidRPr="00684FC5">
        <w:rPr>
          <w:rFonts w:ascii="Calibri" w:hAnsi="Calibri" w:cs="Calibri"/>
        </w:rPr>
        <w:t>, te</w:t>
      </w:r>
      <w:r w:rsidR="004903C0" w:rsidRPr="00684FC5">
        <w:rPr>
          <w:rFonts w:ascii="Calibri" w:hAnsi="Calibri" w:cs="Calibri"/>
        </w:rPr>
        <w:t xml:space="preserve"> dovodi u pitanje cijeli sustav </w:t>
      </w:r>
      <w:r w:rsidR="00D854E2">
        <w:rPr>
          <w:rFonts w:ascii="Calibri" w:hAnsi="Calibri" w:cs="Calibri"/>
        </w:rPr>
        <w:t xml:space="preserve">izdavanja svjedodžbi i odobrenja od strane </w:t>
      </w:r>
      <w:r w:rsidR="004903C0" w:rsidRPr="00684FC5">
        <w:rPr>
          <w:rFonts w:ascii="Calibri" w:hAnsi="Calibri" w:cs="Calibri"/>
        </w:rPr>
        <w:t>H</w:t>
      </w:r>
      <w:r w:rsidR="00491E9E" w:rsidRPr="00684FC5">
        <w:rPr>
          <w:rFonts w:ascii="Calibri" w:hAnsi="Calibri" w:cs="Calibri"/>
        </w:rPr>
        <w:t>rvatskog registra brodova</w:t>
      </w:r>
      <w:r w:rsidR="00D90C72">
        <w:rPr>
          <w:rFonts w:ascii="Calibri" w:hAnsi="Calibri" w:cs="Calibri"/>
        </w:rPr>
        <w:t xml:space="preserve"> (HRB)</w:t>
      </w:r>
      <w:r w:rsidR="00491E9E" w:rsidRPr="00684FC5">
        <w:rPr>
          <w:rFonts w:ascii="Calibri" w:hAnsi="Calibri" w:cs="Calibri"/>
        </w:rPr>
        <w:t xml:space="preserve"> </w:t>
      </w:r>
      <w:r w:rsidR="00D854E2">
        <w:rPr>
          <w:rFonts w:ascii="Calibri" w:hAnsi="Calibri" w:cs="Calibri"/>
        </w:rPr>
        <w:t>te samim time</w:t>
      </w:r>
      <w:r w:rsidR="00D854E2" w:rsidRPr="00684FC5">
        <w:rPr>
          <w:rFonts w:ascii="Calibri" w:hAnsi="Calibri" w:cs="Calibri"/>
        </w:rPr>
        <w:t xml:space="preserve"> </w:t>
      </w:r>
      <w:r w:rsidR="004903C0" w:rsidRPr="00684FC5">
        <w:rPr>
          <w:rFonts w:ascii="Calibri" w:hAnsi="Calibri" w:cs="Calibri"/>
        </w:rPr>
        <w:t>ugrožava sve hrvatske brodare</w:t>
      </w:r>
      <w:r w:rsidR="0027718E" w:rsidRPr="00684FC5">
        <w:rPr>
          <w:rFonts w:ascii="Calibri" w:hAnsi="Calibri" w:cs="Calibri"/>
        </w:rPr>
        <w:t>.</w:t>
      </w:r>
      <w:r w:rsidR="008D02DB" w:rsidRPr="008D02DB">
        <w:rPr>
          <w:rFonts w:ascii="Calibri" w:hAnsi="Calibri" w:cs="Calibri"/>
        </w:rPr>
        <w:t xml:space="preserve"> </w:t>
      </w:r>
      <w:r w:rsidR="00291F6D">
        <w:rPr>
          <w:rFonts w:ascii="Calibri" w:hAnsi="Calibri" w:cs="Calibri"/>
        </w:rPr>
        <w:t>T</w:t>
      </w:r>
      <w:r w:rsidR="00046EA0">
        <w:rPr>
          <w:rFonts w:ascii="Calibri" w:hAnsi="Calibri" w:cs="Calibri"/>
        </w:rPr>
        <w:t xml:space="preserve">o dovodi u sumnju vjerodostojnost potvrda što ih je HRB izdao </w:t>
      </w:r>
      <w:r w:rsidR="00445193">
        <w:rPr>
          <w:rFonts w:ascii="Calibri" w:hAnsi="Calibri" w:cs="Calibri"/>
        </w:rPr>
        <w:t xml:space="preserve">bilo kojem od hrvatskih brodara. </w:t>
      </w:r>
      <w:r w:rsidR="00626C9F" w:rsidRPr="00983661">
        <w:rPr>
          <w:rFonts w:ascii="Calibri" w:hAnsi="Calibri" w:cs="Calibri"/>
          <w:color w:val="000000" w:themeColor="text1"/>
        </w:rPr>
        <w:t xml:space="preserve">Ovakve tvrdnje, pogotovo </w:t>
      </w:r>
      <w:r w:rsidR="00F20F62">
        <w:rPr>
          <w:rFonts w:ascii="Calibri" w:hAnsi="Calibri" w:cs="Calibri"/>
          <w:color w:val="000000" w:themeColor="text1"/>
        </w:rPr>
        <w:t xml:space="preserve">kada su iznesene </w:t>
      </w:r>
      <w:r w:rsidR="00626C9F" w:rsidRPr="00983661">
        <w:rPr>
          <w:rFonts w:ascii="Calibri" w:hAnsi="Calibri" w:cs="Calibri"/>
          <w:color w:val="000000" w:themeColor="text1"/>
        </w:rPr>
        <w:t>u obliku formalnog mišljenja</w:t>
      </w:r>
      <w:r w:rsidR="00F20F62">
        <w:rPr>
          <w:rFonts w:ascii="Calibri" w:hAnsi="Calibri" w:cs="Calibri"/>
          <w:color w:val="000000" w:themeColor="text1"/>
        </w:rPr>
        <w:t xml:space="preserve"> javnopravnog tijela</w:t>
      </w:r>
      <w:r w:rsidR="00626C9F" w:rsidRPr="00983661">
        <w:rPr>
          <w:rFonts w:ascii="Calibri" w:hAnsi="Calibri" w:cs="Calibri"/>
          <w:color w:val="000000" w:themeColor="text1"/>
        </w:rPr>
        <w:t xml:space="preserve">, </w:t>
      </w:r>
      <w:r w:rsidR="00881BA8">
        <w:rPr>
          <w:rFonts w:ascii="Calibri" w:hAnsi="Calibri" w:cs="Calibri"/>
        </w:rPr>
        <w:t>mo</w:t>
      </w:r>
      <w:r w:rsidR="00626C9F">
        <w:rPr>
          <w:rFonts w:ascii="Calibri" w:hAnsi="Calibri" w:cs="Calibri"/>
        </w:rPr>
        <w:t>gu</w:t>
      </w:r>
      <w:r w:rsidR="00881BA8">
        <w:rPr>
          <w:rFonts w:ascii="Calibri" w:hAnsi="Calibri" w:cs="Calibri"/>
        </w:rPr>
        <w:t xml:space="preserve"> izazvati </w:t>
      </w:r>
      <w:r w:rsidR="00684FC5" w:rsidRPr="00684FC5">
        <w:rPr>
          <w:rFonts w:ascii="Calibri" w:hAnsi="Calibri" w:cs="Calibri"/>
        </w:rPr>
        <w:t>dalekosežn</w:t>
      </w:r>
      <w:r w:rsidR="00881BA8">
        <w:rPr>
          <w:rFonts w:ascii="Calibri" w:hAnsi="Calibri" w:cs="Calibri"/>
        </w:rPr>
        <w:t>e</w:t>
      </w:r>
      <w:r w:rsidR="00684FC5" w:rsidRPr="00684FC5">
        <w:rPr>
          <w:rFonts w:ascii="Calibri" w:hAnsi="Calibri" w:cs="Calibri"/>
        </w:rPr>
        <w:t xml:space="preserve"> posljedic</w:t>
      </w:r>
      <w:r w:rsidR="00881BA8">
        <w:rPr>
          <w:rFonts w:ascii="Calibri" w:hAnsi="Calibri" w:cs="Calibri"/>
        </w:rPr>
        <w:t>e</w:t>
      </w:r>
      <w:r w:rsidR="00223BA4">
        <w:rPr>
          <w:rFonts w:ascii="Calibri" w:hAnsi="Calibri" w:cs="Calibri"/>
        </w:rPr>
        <w:t>,</w:t>
      </w:r>
      <w:r w:rsidR="00684FC5" w:rsidRPr="00684FC5">
        <w:rPr>
          <w:rFonts w:ascii="Calibri" w:hAnsi="Calibri" w:cs="Calibri"/>
        </w:rPr>
        <w:t xml:space="preserve"> ne samo na Jadroliniju, nego i </w:t>
      </w:r>
      <w:r w:rsidR="00D12598">
        <w:rPr>
          <w:rFonts w:ascii="Calibri" w:hAnsi="Calibri" w:cs="Calibri"/>
        </w:rPr>
        <w:t>n</w:t>
      </w:r>
      <w:r w:rsidR="00684FC5" w:rsidRPr="00684FC5">
        <w:rPr>
          <w:rFonts w:ascii="Calibri" w:hAnsi="Calibri" w:cs="Calibri"/>
        </w:rPr>
        <w:t>a druge hrvatske brodare</w:t>
      </w:r>
      <w:r w:rsidR="006B6E8B">
        <w:rPr>
          <w:rFonts w:ascii="Calibri" w:hAnsi="Calibri" w:cs="Calibri"/>
        </w:rPr>
        <w:t>.</w:t>
      </w:r>
      <w:r w:rsidR="00D12598">
        <w:rPr>
          <w:rFonts w:ascii="Calibri" w:hAnsi="Calibri" w:cs="Calibri"/>
        </w:rPr>
        <w:t xml:space="preserve"> </w:t>
      </w:r>
      <w:r w:rsidR="00B276A8">
        <w:rPr>
          <w:rFonts w:ascii="Calibri" w:hAnsi="Calibri" w:cs="Calibri"/>
        </w:rPr>
        <w:t>N</w:t>
      </w:r>
      <w:r w:rsidR="006B6E8B">
        <w:rPr>
          <w:rFonts w:ascii="Calibri" w:hAnsi="Calibri" w:cs="Calibri"/>
        </w:rPr>
        <w:t>alazi stručnog povjerenstva</w:t>
      </w:r>
      <w:r w:rsidR="00626C9F">
        <w:rPr>
          <w:rFonts w:ascii="Calibri" w:hAnsi="Calibri" w:cs="Calibri"/>
        </w:rPr>
        <w:t xml:space="preserve"> </w:t>
      </w:r>
      <w:r w:rsidR="00223BA4">
        <w:rPr>
          <w:rFonts w:ascii="Calibri" w:hAnsi="Calibri" w:cs="Calibri"/>
        </w:rPr>
        <w:t>problematičn</w:t>
      </w:r>
      <w:r w:rsidR="006B6E8B">
        <w:rPr>
          <w:rFonts w:ascii="Calibri" w:hAnsi="Calibri" w:cs="Calibri"/>
        </w:rPr>
        <w:t>i</w:t>
      </w:r>
      <w:r w:rsidR="00C150C7">
        <w:rPr>
          <w:rFonts w:ascii="Calibri" w:hAnsi="Calibri" w:cs="Calibri"/>
        </w:rPr>
        <w:t xml:space="preserve"> </w:t>
      </w:r>
      <w:r w:rsidR="006B6E8B">
        <w:rPr>
          <w:rFonts w:ascii="Calibri" w:hAnsi="Calibri" w:cs="Calibri"/>
        </w:rPr>
        <w:t xml:space="preserve">su </w:t>
      </w:r>
      <w:r w:rsidR="00B276A8">
        <w:rPr>
          <w:rFonts w:ascii="Calibri" w:hAnsi="Calibri" w:cs="Calibri"/>
        </w:rPr>
        <w:t xml:space="preserve">po </w:t>
      </w:r>
      <w:r w:rsidR="00C150C7">
        <w:rPr>
          <w:rFonts w:ascii="Calibri" w:hAnsi="Calibri" w:cs="Calibri"/>
        </w:rPr>
        <w:t xml:space="preserve">najmanje </w:t>
      </w:r>
      <w:r w:rsidR="00291F6D">
        <w:rPr>
          <w:rFonts w:ascii="Calibri" w:hAnsi="Calibri" w:cs="Calibri"/>
        </w:rPr>
        <w:t>sedam</w:t>
      </w:r>
      <w:r w:rsidR="00C150C7">
        <w:rPr>
          <w:rFonts w:ascii="Calibri" w:hAnsi="Calibri" w:cs="Calibri"/>
        </w:rPr>
        <w:t xml:space="preserve"> točaka. </w:t>
      </w:r>
    </w:p>
    <w:p w14:paraId="6AAC74F7" w14:textId="77777777" w:rsidR="00D90C72" w:rsidRDefault="00D90C72" w:rsidP="00EA13E5">
      <w:pPr>
        <w:spacing w:after="0" w:line="276" w:lineRule="auto"/>
        <w:jc w:val="both"/>
        <w:rPr>
          <w:rFonts w:ascii="Calibri" w:hAnsi="Calibri" w:cs="Calibri"/>
        </w:rPr>
      </w:pPr>
    </w:p>
    <w:p w14:paraId="34EE6DFE" w14:textId="7A0DF2AD" w:rsidR="000E6BFA" w:rsidRDefault="00D90C72" w:rsidP="00EA13E5">
      <w:pPr>
        <w:spacing w:after="0" w:line="276" w:lineRule="auto"/>
        <w:jc w:val="both"/>
        <w:rPr>
          <w:rFonts w:ascii="Calibri" w:hAnsi="Calibri" w:cs="Calibri"/>
        </w:rPr>
      </w:pPr>
      <w:r w:rsidRPr="001D02FB">
        <w:rPr>
          <w:rFonts w:ascii="Calibri" w:hAnsi="Calibri" w:cs="Calibri"/>
        </w:rPr>
        <w:t>Prvo, zbog n</w:t>
      </w:r>
      <w:r w:rsidR="00684FC5" w:rsidRPr="001D02FB">
        <w:rPr>
          <w:rFonts w:ascii="Calibri" w:hAnsi="Calibri" w:cs="Calibri"/>
        </w:rPr>
        <w:t>apad</w:t>
      </w:r>
      <w:r w:rsidRPr="001D02FB">
        <w:rPr>
          <w:rFonts w:ascii="Calibri" w:hAnsi="Calibri" w:cs="Calibri"/>
        </w:rPr>
        <w:t>a</w:t>
      </w:r>
      <w:r w:rsidR="00684FC5" w:rsidRPr="001D02FB">
        <w:rPr>
          <w:rFonts w:ascii="Calibri" w:hAnsi="Calibri" w:cs="Calibri"/>
        </w:rPr>
        <w:t xml:space="preserve"> na </w:t>
      </w:r>
      <w:r w:rsidR="00242C71">
        <w:rPr>
          <w:rFonts w:ascii="Calibri" w:hAnsi="Calibri" w:cs="Calibri"/>
        </w:rPr>
        <w:t xml:space="preserve">kvalitetu i ispravnost rada </w:t>
      </w:r>
      <w:r w:rsidR="00684FC5" w:rsidRPr="001D02FB">
        <w:rPr>
          <w:rFonts w:ascii="Calibri" w:hAnsi="Calibri" w:cs="Calibri"/>
        </w:rPr>
        <w:t>Hrvatsk</w:t>
      </w:r>
      <w:r w:rsidR="00242C71">
        <w:rPr>
          <w:rFonts w:ascii="Calibri" w:hAnsi="Calibri" w:cs="Calibri"/>
        </w:rPr>
        <w:t>og</w:t>
      </w:r>
      <w:r w:rsidR="00684FC5" w:rsidRPr="001D02FB">
        <w:rPr>
          <w:rFonts w:ascii="Calibri" w:hAnsi="Calibri" w:cs="Calibri"/>
        </w:rPr>
        <w:t xml:space="preserve"> registr</w:t>
      </w:r>
      <w:r w:rsidR="00242C71">
        <w:rPr>
          <w:rFonts w:ascii="Calibri" w:hAnsi="Calibri" w:cs="Calibri"/>
        </w:rPr>
        <w:t>a</w:t>
      </w:r>
      <w:r w:rsidR="00684FC5" w:rsidRPr="001D02FB">
        <w:rPr>
          <w:rFonts w:ascii="Calibri" w:hAnsi="Calibri" w:cs="Calibri"/>
        </w:rPr>
        <w:t xml:space="preserve"> brodova</w:t>
      </w:r>
      <w:r w:rsidR="00AD1624">
        <w:rPr>
          <w:rFonts w:ascii="Calibri" w:hAnsi="Calibri" w:cs="Calibri"/>
        </w:rPr>
        <w:t xml:space="preserve"> i njegovih potvrda o sukladnosti u režimu ISM Pravilnika</w:t>
      </w:r>
      <w:r w:rsidR="00684FC5" w:rsidRPr="001D02FB">
        <w:rPr>
          <w:rFonts w:ascii="Calibri" w:hAnsi="Calibri" w:cs="Calibri"/>
        </w:rPr>
        <w:t xml:space="preserve">, </w:t>
      </w:r>
      <w:r w:rsidR="00C110C6">
        <w:rPr>
          <w:rFonts w:ascii="Calibri" w:hAnsi="Calibri" w:cs="Calibri"/>
        </w:rPr>
        <w:t xml:space="preserve">proizlazi </w:t>
      </w:r>
      <w:r w:rsidR="00626C9F">
        <w:rPr>
          <w:rFonts w:ascii="Calibri" w:hAnsi="Calibri" w:cs="Calibri"/>
        </w:rPr>
        <w:t xml:space="preserve">da bi Jadrolinija u potpunosti trebala obustaviti svoju osnovnu djelatnost, jer sada važeća </w:t>
      </w:r>
      <w:r w:rsidR="00A16AB9">
        <w:rPr>
          <w:rFonts w:ascii="Calibri" w:hAnsi="Calibri" w:cs="Calibri"/>
        </w:rPr>
        <w:t>„</w:t>
      </w:r>
      <w:r w:rsidR="00626C9F">
        <w:rPr>
          <w:rFonts w:ascii="Calibri" w:hAnsi="Calibri" w:cs="Calibri"/>
        </w:rPr>
        <w:t xml:space="preserve">Potvrda o </w:t>
      </w:r>
      <w:r w:rsidR="00AD1624">
        <w:rPr>
          <w:rFonts w:ascii="Calibri" w:hAnsi="Calibri" w:cs="Calibri"/>
        </w:rPr>
        <w:t>sukladnosti</w:t>
      </w:r>
      <w:r w:rsidR="00A16AB9">
        <w:rPr>
          <w:rFonts w:ascii="Calibri" w:hAnsi="Calibri" w:cs="Calibri"/>
        </w:rPr>
        <w:t>“</w:t>
      </w:r>
      <w:r w:rsidR="00AD1624">
        <w:rPr>
          <w:rFonts w:ascii="Calibri" w:hAnsi="Calibri" w:cs="Calibri"/>
        </w:rPr>
        <w:t xml:space="preserve"> Jadrolinije kao </w:t>
      </w:r>
      <w:r w:rsidR="00626C9F">
        <w:rPr>
          <w:rFonts w:ascii="Calibri" w:hAnsi="Calibri" w:cs="Calibri"/>
        </w:rPr>
        <w:t>kompanije nema vrijednost. Takav bi ishod</w:t>
      </w:r>
      <w:r w:rsidR="00684FC5" w:rsidRPr="00684FC5">
        <w:rPr>
          <w:rFonts w:ascii="Calibri" w:hAnsi="Calibri" w:cs="Calibri"/>
        </w:rPr>
        <w:t xml:space="preserve"> neminovno paralizira</w:t>
      </w:r>
      <w:r w:rsidR="00626C9F">
        <w:rPr>
          <w:rFonts w:ascii="Calibri" w:hAnsi="Calibri" w:cs="Calibri"/>
        </w:rPr>
        <w:t>o</w:t>
      </w:r>
      <w:r w:rsidR="00684FC5" w:rsidRPr="00684FC5">
        <w:rPr>
          <w:rFonts w:ascii="Calibri" w:hAnsi="Calibri" w:cs="Calibri"/>
        </w:rPr>
        <w:t xml:space="preserve"> sustav povezivanja hrvatskih otoka s kopnom, što može imati nesagledive posljedice</w:t>
      </w:r>
      <w:r w:rsidR="00626C9F">
        <w:rPr>
          <w:rFonts w:ascii="Calibri" w:hAnsi="Calibri" w:cs="Calibri"/>
        </w:rPr>
        <w:t xml:space="preserve"> za tisuće građana i poslovnih subjekata</w:t>
      </w:r>
      <w:r w:rsidR="00684FC5" w:rsidRPr="00684FC5">
        <w:rPr>
          <w:rFonts w:ascii="Calibri" w:hAnsi="Calibri" w:cs="Calibri"/>
        </w:rPr>
        <w:t>.</w:t>
      </w:r>
      <w:r w:rsidR="001D02FB">
        <w:rPr>
          <w:rFonts w:ascii="Calibri" w:hAnsi="Calibri" w:cs="Calibri"/>
        </w:rPr>
        <w:t xml:space="preserve"> </w:t>
      </w:r>
      <w:r w:rsidR="00A856C7">
        <w:rPr>
          <w:rFonts w:ascii="Calibri" w:hAnsi="Calibri" w:cs="Calibri"/>
        </w:rPr>
        <w:t>Uz to</w:t>
      </w:r>
      <w:r w:rsidR="007D1D48">
        <w:rPr>
          <w:rFonts w:ascii="Calibri" w:hAnsi="Calibri" w:cs="Calibri"/>
        </w:rPr>
        <w:t>,</w:t>
      </w:r>
      <w:r w:rsidR="00626C9F">
        <w:rPr>
          <w:rFonts w:ascii="Calibri" w:hAnsi="Calibri" w:cs="Calibri"/>
        </w:rPr>
        <w:t xml:space="preserve"> tvrdnje </w:t>
      </w:r>
      <w:r w:rsidR="00A856C7">
        <w:rPr>
          <w:rFonts w:ascii="Calibri" w:hAnsi="Calibri" w:cs="Calibri"/>
        </w:rPr>
        <w:t xml:space="preserve">o kvaliteti rada HRB-a </w:t>
      </w:r>
      <w:r w:rsidR="00626C9F">
        <w:rPr>
          <w:rFonts w:ascii="Calibri" w:hAnsi="Calibri" w:cs="Calibri"/>
        </w:rPr>
        <w:t>bacaj</w:t>
      </w:r>
      <w:r w:rsidR="00684FC5" w:rsidRPr="00684FC5">
        <w:rPr>
          <w:rFonts w:ascii="Calibri" w:hAnsi="Calibri" w:cs="Calibri"/>
        </w:rPr>
        <w:t xml:space="preserve">u sumnju </w:t>
      </w:r>
      <w:r w:rsidR="001D02FB">
        <w:rPr>
          <w:rFonts w:ascii="Calibri" w:hAnsi="Calibri" w:cs="Calibri"/>
        </w:rPr>
        <w:t xml:space="preserve">i </w:t>
      </w:r>
      <w:r w:rsidR="00684FC5" w:rsidRPr="00684FC5">
        <w:rPr>
          <w:rFonts w:ascii="Calibri" w:hAnsi="Calibri" w:cs="Calibri"/>
        </w:rPr>
        <w:t xml:space="preserve">na kvalitetu </w:t>
      </w:r>
      <w:r w:rsidR="00A856C7">
        <w:rPr>
          <w:rFonts w:ascii="Calibri" w:hAnsi="Calibri" w:cs="Calibri"/>
        </w:rPr>
        <w:t xml:space="preserve">njegova </w:t>
      </w:r>
      <w:r w:rsidR="00684FC5" w:rsidRPr="00684FC5">
        <w:rPr>
          <w:rFonts w:ascii="Calibri" w:hAnsi="Calibri" w:cs="Calibri"/>
        </w:rPr>
        <w:t xml:space="preserve">rada općenito, pa tako i na ispravnost u donošenju svih HRB-ovih dokumenata, uključujući i one koji se odnose na druge hrvatske brodare i njihove brodove. </w:t>
      </w:r>
    </w:p>
    <w:p w14:paraId="7501354E" w14:textId="77777777" w:rsidR="000E6BFA" w:rsidRDefault="000E6BFA" w:rsidP="00EA13E5">
      <w:pPr>
        <w:spacing w:after="0" w:line="276" w:lineRule="auto"/>
        <w:jc w:val="both"/>
        <w:rPr>
          <w:rFonts w:ascii="Calibri" w:hAnsi="Calibri" w:cs="Calibri"/>
        </w:rPr>
      </w:pPr>
    </w:p>
    <w:p w14:paraId="0E40E098" w14:textId="7614E14F" w:rsidR="0004081A" w:rsidRDefault="000E6BFA" w:rsidP="0004081A">
      <w:p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Pokaže li se</w:t>
      </w:r>
      <w:r w:rsidR="00684FC5" w:rsidRPr="00684FC5">
        <w:rPr>
          <w:rFonts w:ascii="Calibri" w:hAnsi="Calibri" w:cs="Calibri"/>
        </w:rPr>
        <w:t xml:space="preserve"> da su hrvatska javnopravna tijela ozbiljno dovela u pitanje vjerodostojnost dokumentacije koju izdaje HRB kao „priznata organizacija“, to će na međunarodnom brodarskom tržištu ugroziti i otežati poslovanje svih hrvatskih brodara kojima je ISM dokumentaciju izdao HRB, izlažući ih puno češćim inspekcijskim pregledima u stranim lukama (jer će hrvatska zastava postati „sumnjivom“ u smislu poštivanja sigurnosnih standarda). To </w:t>
      </w:r>
      <w:r w:rsidR="00D854E2">
        <w:rPr>
          <w:rFonts w:ascii="Calibri" w:hAnsi="Calibri" w:cs="Calibri"/>
        </w:rPr>
        <w:t>bi</w:t>
      </w:r>
      <w:r w:rsidR="00D854E2" w:rsidRPr="00684FC5">
        <w:rPr>
          <w:rFonts w:ascii="Calibri" w:hAnsi="Calibri" w:cs="Calibri"/>
        </w:rPr>
        <w:t xml:space="preserve"> </w:t>
      </w:r>
      <w:r w:rsidR="00684FC5" w:rsidRPr="00684FC5">
        <w:rPr>
          <w:rFonts w:ascii="Calibri" w:hAnsi="Calibri" w:cs="Calibri"/>
        </w:rPr>
        <w:t xml:space="preserve">pak </w:t>
      </w:r>
      <w:r w:rsidR="00D854E2">
        <w:rPr>
          <w:rFonts w:ascii="Calibri" w:hAnsi="Calibri" w:cs="Calibri"/>
        </w:rPr>
        <w:t>moglo</w:t>
      </w:r>
      <w:r w:rsidR="00D854E2" w:rsidRPr="00684FC5">
        <w:rPr>
          <w:rFonts w:ascii="Calibri" w:hAnsi="Calibri" w:cs="Calibri"/>
        </w:rPr>
        <w:t xml:space="preserve"> </w:t>
      </w:r>
      <w:r w:rsidR="00684FC5" w:rsidRPr="00684FC5">
        <w:rPr>
          <w:rFonts w:ascii="Calibri" w:hAnsi="Calibri" w:cs="Calibri"/>
        </w:rPr>
        <w:t xml:space="preserve">dovesti do toga da će hrvatski brodari svoje brodove masovno ispisati iz hrvatskog upisnika i upisati ih u upisnike nekih drugih zemalja. Ovo će jednim potezom umanjiti </w:t>
      </w:r>
      <w:r w:rsidR="00D854E2">
        <w:rPr>
          <w:rFonts w:ascii="Calibri" w:hAnsi="Calibri" w:cs="Calibri"/>
        </w:rPr>
        <w:t>flotu hrvatskih brodova</w:t>
      </w:r>
      <w:r w:rsidR="00684FC5" w:rsidRPr="00684FC5">
        <w:rPr>
          <w:rFonts w:ascii="Calibri" w:hAnsi="Calibri" w:cs="Calibri"/>
        </w:rPr>
        <w:t xml:space="preserve">, te poništiti napore koje </w:t>
      </w:r>
      <w:r w:rsidR="00626C9F">
        <w:rPr>
          <w:rFonts w:ascii="Calibri" w:hAnsi="Calibri" w:cs="Calibri"/>
        </w:rPr>
        <w:t>Republika Hrvatska</w:t>
      </w:r>
      <w:r w:rsidR="00684FC5" w:rsidRPr="00684FC5">
        <w:rPr>
          <w:rFonts w:ascii="Calibri" w:hAnsi="Calibri" w:cs="Calibri"/>
        </w:rPr>
        <w:t xml:space="preserve"> već desetljećima ulaže na povećanju ugleda i atraktivnosti Hrvatskog upisnika pomorskih objekata na kompetitivnom međunarodnom tržištu.</w:t>
      </w:r>
    </w:p>
    <w:p w14:paraId="74876D07" w14:textId="77777777" w:rsidR="0004081A" w:rsidRDefault="0004081A" w:rsidP="0004081A">
      <w:pPr>
        <w:spacing w:after="0" w:line="276" w:lineRule="auto"/>
        <w:jc w:val="both"/>
        <w:rPr>
          <w:rFonts w:ascii="Calibri" w:hAnsi="Calibri" w:cs="Calibri"/>
        </w:rPr>
      </w:pPr>
    </w:p>
    <w:p w14:paraId="2E792792" w14:textId="3D62EB7E" w:rsidR="00983661" w:rsidRDefault="000E6BFA" w:rsidP="0004081A">
      <w:pPr>
        <w:spacing w:after="0" w:line="276" w:lineRule="auto"/>
        <w:jc w:val="both"/>
        <w:rPr>
          <w:rFonts w:ascii="Calibri" w:hAnsi="Calibri" w:cs="Calibri"/>
        </w:rPr>
      </w:pPr>
      <w:r w:rsidRPr="00AB3AD4">
        <w:rPr>
          <w:rFonts w:ascii="Calibri" w:hAnsi="Calibri" w:cs="Calibri"/>
        </w:rPr>
        <w:t xml:space="preserve">Drugo, </w:t>
      </w:r>
      <w:r w:rsidR="00AB3AD4">
        <w:rPr>
          <w:rFonts w:ascii="Calibri" w:hAnsi="Calibri" w:cs="Calibri"/>
        </w:rPr>
        <w:t>u</w:t>
      </w:r>
      <w:r w:rsidR="00684FC5" w:rsidRPr="00AB3AD4">
        <w:rPr>
          <w:rFonts w:ascii="Calibri" w:hAnsi="Calibri" w:cs="Calibri"/>
        </w:rPr>
        <w:t>tvrđivanje elemenata prekršaja</w:t>
      </w:r>
      <w:r w:rsidR="00626C9F">
        <w:rPr>
          <w:rFonts w:ascii="Calibri" w:hAnsi="Calibri" w:cs="Calibri"/>
        </w:rPr>
        <w:t xml:space="preserve"> koji se navode u tekstu objavljenom u medijima,</w:t>
      </w:r>
      <w:r w:rsidR="00684FC5" w:rsidRPr="00AB3AD4">
        <w:rPr>
          <w:rFonts w:ascii="Calibri" w:hAnsi="Calibri" w:cs="Calibri"/>
        </w:rPr>
        <w:t xml:space="preserve"> ne znači automatski i krivnju za tragediju</w:t>
      </w:r>
      <w:r w:rsidR="00AB3AD4">
        <w:rPr>
          <w:rFonts w:ascii="Calibri" w:hAnsi="Calibri" w:cs="Calibri"/>
        </w:rPr>
        <w:t xml:space="preserve">. </w:t>
      </w:r>
      <w:r w:rsidR="00640253">
        <w:rPr>
          <w:rFonts w:ascii="Calibri" w:hAnsi="Calibri" w:cs="Calibri"/>
        </w:rPr>
        <w:t>Plasirani</w:t>
      </w:r>
      <w:r w:rsidR="00626C9F">
        <w:rPr>
          <w:rFonts w:ascii="Calibri" w:hAnsi="Calibri" w:cs="Calibri"/>
        </w:rPr>
        <w:t xml:space="preserve"> se tekst </w:t>
      </w:r>
      <w:r w:rsidR="00AB3AD4">
        <w:rPr>
          <w:rFonts w:ascii="Calibri" w:hAnsi="Calibri" w:cs="Calibri"/>
        </w:rPr>
        <w:t xml:space="preserve">poziva na Pomorski zakonik prema kojem Ministarstvo provodi </w:t>
      </w:r>
      <w:r w:rsidR="00531061">
        <w:rPr>
          <w:rFonts w:ascii="Calibri" w:hAnsi="Calibri" w:cs="Calibri"/>
        </w:rPr>
        <w:t>upravnu istragu</w:t>
      </w:r>
      <w:r w:rsidR="00AB3AD4">
        <w:rPr>
          <w:rFonts w:ascii="Calibri" w:hAnsi="Calibri" w:cs="Calibri"/>
        </w:rPr>
        <w:t xml:space="preserve"> u cilju otkrivanja i kažnjavanja počinitelja pomorskih prekršaja, dakle isključivo postojanja ili nepostojanja elemenata prekršaja, ali ne i utvrđivanja uzroka pomorske </w:t>
      </w:r>
      <w:r w:rsidR="00AB3AD4">
        <w:rPr>
          <w:rFonts w:ascii="Calibri" w:hAnsi="Calibri" w:cs="Calibri"/>
        </w:rPr>
        <w:lastRenderedPageBreak/>
        <w:t xml:space="preserve">nesreće, što pak spada u predmet sigurnosne istrage. </w:t>
      </w:r>
      <w:r w:rsidR="0052615B">
        <w:rPr>
          <w:rFonts w:ascii="Calibri" w:hAnsi="Calibri" w:cs="Calibri"/>
        </w:rPr>
        <w:t>M</w:t>
      </w:r>
      <w:r w:rsidR="00684FC5" w:rsidRPr="00684FC5">
        <w:rPr>
          <w:rFonts w:ascii="Calibri" w:hAnsi="Calibri" w:cs="Calibri"/>
        </w:rPr>
        <w:t xml:space="preserve">eđutim, </w:t>
      </w:r>
      <w:r w:rsidR="0052615B">
        <w:rPr>
          <w:rFonts w:ascii="Calibri" w:hAnsi="Calibri" w:cs="Calibri"/>
        </w:rPr>
        <w:t xml:space="preserve">dio medija je pogrešno požurio </w:t>
      </w:r>
      <w:r w:rsidR="00684FC5" w:rsidRPr="00684FC5">
        <w:rPr>
          <w:rFonts w:ascii="Calibri" w:hAnsi="Calibri" w:cs="Calibri"/>
        </w:rPr>
        <w:t xml:space="preserve">elemente prekršaja izjednačiti s krivnjom za </w:t>
      </w:r>
      <w:r w:rsidR="0052615B">
        <w:rPr>
          <w:rFonts w:ascii="Calibri" w:hAnsi="Calibri" w:cs="Calibri"/>
        </w:rPr>
        <w:t>tragediju, što je pravno neosnovano</w:t>
      </w:r>
      <w:r w:rsidR="00525B63">
        <w:rPr>
          <w:rFonts w:ascii="Calibri" w:hAnsi="Calibri" w:cs="Calibri"/>
        </w:rPr>
        <w:t>.</w:t>
      </w:r>
    </w:p>
    <w:p w14:paraId="2FA6A26F" w14:textId="77777777" w:rsidR="00983661" w:rsidRDefault="00983661" w:rsidP="0004081A">
      <w:pPr>
        <w:spacing w:after="0" w:line="276" w:lineRule="auto"/>
        <w:jc w:val="both"/>
        <w:rPr>
          <w:rFonts w:ascii="Calibri" w:hAnsi="Calibri" w:cs="Calibri"/>
        </w:rPr>
      </w:pPr>
    </w:p>
    <w:p w14:paraId="73E3E4DA" w14:textId="2D5EE29A" w:rsidR="00983661" w:rsidRDefault="00B913B7" w:rsidP="00983661">
      <w:p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Treće, i</w:t>
      </w:r>
      <w:r w:rsidR="0033238B">
        <w:rPr>
          <w:rFonts w:ascii="Calibri" w:hAnsi="Calibri" w:cs="Calibri"/>
        </w:rPr>
        <w:t>ako se u tekstu sugerira kako je prekršajno</w:t>
      </w:r>
      <w:r w:rsidR="009D149E">
        <w:rPr>
          <w:rFonts w:ascii="Calibri" w:hAnsi="Calibri" w:cs="Calibri"/>
        </w:rPr>
        <w:t xml:space="preserve"> odgovorna</w:t>
      </w:r>
      <w:r w:rsidR="0033238B">
        <w:rPr>
          <w:rFonts w:ascii="Calibri" w:hAnsi="Calibri" w:cs="Calibri"/>
        </w:rPr>
        <w:t xml:space="preserve"> </w:t>
      </w:r>
      <w:r w:rsidR="00983661" w:rsidRPr="00A16AB9">
        <w:rPr>
          <w:rFonts w:ascii="Calibri" w:hAnsi="Calibri" w:cs="Calibri"/>
        </w:rPr>
        <w:t>„odgovorna osoba u pravnoj osobi“</w:t>
      </w:r>
      <w:r w:rsidR="0033238B">
        <w:rPr>
          <w:rFonts w:ascii="Calibri" w:hAnsi="Calibri" w:cs="Calibri"/>
        </w:rPr>
        <w:t xml:space="preserve">, istovremeno </w:t>
      </w:r>
      <w:r w:rsidR="00983661" w:rsidRPr="00A16AB9">
        <w:rPr>
          <w:rFonts w:ascii="Calibri" w:hAnsi="Calibri" w:cs="Calibri"/>
        </w:rPr>
        <w:t xml:space="preserve">ne predlaže pokretanje prekršajnog postupka protiv Jadrolinije kao pravne osobe, iako je prekršajna odgovornost prvenstveno usmjerena na pravnu osobu, pa se nameće zaključak da je namjera plasiranja takvog dokumenta pokušaj </w:t>
      </w:r>
      <w:r w:rsidR="00B3146D" w:rsidRPr="00A16AB9">
        <w:rPr>
          <w:rFonts w:ascii="Calibri" w:hAnsi="Calibri" w:cs="Calibri"/>
        </w:rPr>
        <w:t>osuđivanja</w:t>
      </w:r>
      <w:r w:rsidR="00983661" w:rsidRPr="00A16AB9">
        <w:rPr>
          <w:rFonts w:ascii="Calibri" w:hAnsi="Calibri" w:cs="Calibri"/>
        </w:rPr>
        <w:t xml:space="preserve"> jedne fizičke osobe - predsjednika uprave.</w:t>
      </w:r>
    </w:p>
    <w:p w14:paraId="4CFB740D" w14:textId="77777777" w:rsidR="00B97D4A" w:rsidRPr="00983661" w:rsidRDefault="00B97D4A" w:rsidP="00983661">
      <w:pPr>
        <w:spacing w:after="0" w:line="276" w:lineRule="auto"/>
        <w:jc w:val="both"/>
        <w:rPr>
          <w:rFonts w:ascii="Calibri" w:hAnsi="Calibri" w:cs="Calibri"/>
        </w:rPr>
      </w:pPr>
    </w:p>
    <w:p w14:paraId="0538E1CE" w14:textId="2F98FAE5" w:rsidR="000146DB" w:rsidRDefault="00983661" w:rsidP="00983661">
      <w:pPr>
        <w:spacing w:after="0" w:line="276" w:lineRule="auto"/>
        <w:jc w:val="both"/>
        <w:rPr>
          <w:rFonts w:ascii="Calibri" w:hAnsi="Calibri" w:cs="Calibri"/>
        </w:rPr>
      </w:pPr>
      <w:r w:rsidRPr="00291F6D">
        <w:rPr>
          <w:rFonts w:ascii="Calibri" w:hAnsi="Calibri" w:cs="Calibri"/>
        </w:rPr>
        <w:t xml:space="preserve">Četvrto, </w:t>
      </w:r>
      <w:r w:rsidR="00C5661E" w:rsidRPr="00291F6D">
        <w:rPr>
          <w:rFonts w:ascii="Calibri" w:hAnsi="Calibri" w:cs="Calibri"/>
        </w:rPr>
        <w:t xml:space="preserve">pri izradi Nacrta autori su očito koristili </w:t>
      </w:r>
      <w:r w:rsidRPr="00291F6D">
        <w:rPr>
          <w:rFonts w:ascii="Calibri" w:hAnsi="Calibri" w:cs="Calibri"/>
        </w:rPr>
        <w:t xml:space="preserve">dvostruke kriterije. Iako </w:t>
      </w:r>
      <w:r w:rsidR="00E46C8B" w:rsidRPr="00291F6D">
        <w:rPr>
          <w:rFonts w:ascii="Calibri" w:hAnsi="Calibri" w:cs="Calibri"/>
        </w:rPr>
        <w:t>u pomorstvu postoji cijeli niz odgovornih osoba</w:t>
      </w:r>
      <w:r w:rsidR="00167AB5">
        <w:rPr>
          <w:rFonts w:ascii="Calibri" w:hAnsi="Calibri" w:cs="Calibri"/>
        </w:rPr>
        <w:t xml:space="preserve"> i službi za provedbu SUS-a, </w:t>
      </w:r>
      <w:r w:rsidR="00255BCE">
        <w:rPr>
          <w:rFonts w:ascii="Calibri" w:hAnsi="Calibri" w:cs="Calibri"/>
        </w:rPr>
        <w:t xml:space="preserve">a </w:t>
      </w:r>
      <w:r w:rsidR="00E46C8B" w:rsidRPr="00291F6D">
        <w:rPr>
          <w:rFonts w:ascii="Calibri" w:hAnsi="Calibri" w:cs="Calibri"/>
        </w:rPr>
        <w:t xml:space="preserve">autori teksta jasno i navode </w:t>
      </w:r>
      <w:r w:rsidR="00EF2262" w:rsidRPr="00291F6D">
        <w:rPr>
          <w:rFonts w:ascii="Calibri" w:hAnsi="Calibri" w:cs="Calibri"/>
        </w:rPr>
        <w:t>tko je prema</w:t>
      </w:r>
      <w:r w:rsidRPr="00291F6D">
        <w:rPr>
          <w:rFonts w:ascii="Calibri" w:hAnsi="Calibri" w:cs="Calibri"/>
        </w:rPr>
        <w:t xml:space="preserve"> ISM sustav</w:t>
      </w:r>
      <w:r w:rsidR="00EF2262" w:rsidRPr="00291F6D">
        <w:rPr>
          <w:rFonts w:ascii="Calibri" w:hAnsi="Calibri" w:cs="Calibri"/>
        </w:rPr>
        <w:t>u</w:t>
      </w:r>
      <w:r w:rsidRPr="00291F6D">
        <w:rPr>
          <w:rFonts w:ascii="Calibri" w:hAnsi="Calibri" w:cs="Calibri"/>
        </w:rPr>
        <w:t xml:space="preserve"> </w:t>
      </w:r>
      <w:r w:rsidR="000412F6" w:rsidRPr="00291F6D">
        <w:rPr>
          <w:rFonts w:ascii="Calibri" w:hAnsi="Calibri" w:cs="Calibri"/>
        </w:rPr>
        <w:t>broda „</w:t>
      </w:r>
      <w:r w:rsidRPr="00291F6D">
        <w:rPr>
          <w:rFonts w:ascii="Calibri" w:hAnsi="Calibri" w:cs="Calibri"/>
        </w:rPr>
        <w:t>Lastov</w:t>
      </w:r>
      <w:r w:rsidR="000412F6" w:rsidRPr="00291F6D">
        <w:rPr>
          <w:rFonts w:ascii="Calibri" w:hAnsi="Calibri" w:cs="Calibri"/>
        </w:rPr>
        <w:t>o“</w:t>
      </w:r>
      <w:r w:rsidRPr="00291F6D">
        <w:rPr>
          <w:rFonts w:ascii="Calibri" w:hAnsi="Calibri" w:cs="Calibri"/>
        </w:rPr>
        <w:t xml:space="preserve"> </w:t>
      </w:r>
      <w:r w:rsidR="00EF2262" w:rsidRPr="00291F6D">
        <w:rPr>
          <w:rFonts w:ascii="Calibri" w:hAnsi="Calibri" w:cs="Calibri"/>
        </w:rPr>
        <w:t>odgovoran</w:t>
      </w:r>
      <w:r w:rsidRPr="00291F6D">
        <w:rPr>
          <w:rFonts w:ascii="Calibri" w:hAnsi="Calibri" w:cs="Calibri"/>
        </w:rPr>
        <w:t xml:space="preserve"> za zatvaranje i osiguranje svih otvora na trupu, uključujući i rampe, autori </w:t>
      </w:r>
      <w:r w:rsidR="00E46C8B" w:rsidRPr="00291F6D">
        <w:rPr>
          <w:rFonts w:ascii="Calibri" w:hAnsi="Calibri" w:cs="Calibri"/>
        </w:rPr>
        <w:t>ujedno</w:t>
      </w:r>
      <w:r w:rsidR="000146DB" w:rsidRPr="00291F6D">
        <w:rPr>
          <w:rFonts w:ascii="Calibri" w:hAnsi="Calibri" w:cs="Calibri"/>
        </w:rPr>
        <w:t xml:space="preserve"> ignoriraju vlastite</w:t>
      </w:r>
      <w:r w:rsidR="009D149E" w:rsidRPr="00291F6D">
        <w:rPr>
          <w:rFonts w:ascii="Calibri" w:hAnsi="Calibri" w:cs="Calibri"/>
        </w:rPr>
        <w:t xml:space="preserve"> </w:t>
      </w:r>
      <w:r w:rsidR="000146DB" w:rsidRPr="00291F6D">
        <w:rPr>
          <w:rFonts w:ascii="Calibri" w:hAnsi="Calibri" w:cs="Calibri"/>
        </w:rPr>
        <w:t>zaključke</w:t>
      </w:r>
      <w:r w:rsidR="00EF2262" w:rsidRPr="00291F6D">
        <w:rPr>
          <w:rFonts w:ascii="Calibri" w:hAnsi="Calibri" w:cs="Calibri"/>
        </w:rPr>
        <w:t xml:space="preserve"> i iskaze svjedoka te</w:t>
      </w:r>
      <w:r w:rsidR="000146DB" w:rsidRPr="00291F6D">
        <w:rPr>
          <w:rFonts w:ascii="Calibri" w:hAnsi="Calibri" w:cs="Calibri"/>
        </w:rPr>
        <w:t xml:space="preserve"> ne pronalaze nikakve elemente prekršajne odgovornosti </w:t>
      </w:r>
      <w:r w:rsidR="00E46C8B" w:rsidRPr="00291F6D">
        <w:rPr>
          <w:rFonts w:ascii="Calibri" w:hAnsi="Calibri" w:cs="Calibri"/>
        </w:rPr>
        <w:t>drugih osoba</w:t>
      </w:r>
      <w:r w:rsidR="000146DB" w:rsidRPr="00291F6D">
        <w:rPr>
          <w:rFonts w:ascii="Calibri" w:hAnsi="Calibri" w:cs="Calibri"/>
        </w:rPr>
        <w:t xml:space="preserve">. </w:t>
      </w:r>
      <w:r w:rsidR="009D149E" w:rsidRPr="00291F6D">
        <w:rPr>
          <w:rFonts w:ascii="Calibri" w:hAnsi="Calibri" w:cs="Calibri"/>
        </w:rPr>
        <w:t>Istovremeno</w:t>
      </w:r>
      <w:r w:rsidR="000146DB" w:rsidRPr="00291F6D">
        <w:rPr>
          <w:rFonts w:ascii="Calibri" w:hAnsi="Calibri" w:cs="Calibri"/>
        </w:rPr>
        <w:t xml:space="preserve">, iako nema obrazloženja u čemu se sastoji baš njegova prekršajna odgovornost, ističu elemente </w:t>
      </w:r>
      <w:r w:rsidRPr="00291F6D">
        <w:rPr>
          <w:rFonts w:ascii="Calibri" w:hAnsi="Calibri" w:cs="Calibri"/>
        </w:rPr>
        <w:t>prekršajne odgovornosti predsjednika uprave</w:t>
      </w:r>
      <w:r w:rsidR="000146DB" w:rsidRPr="00291F6D">
        <w:rPr>
          <w:rFonts w:ascii="Calibri" w:hAnsi="Calibri" w:cs="Calibri"/>
        </w:rPr>
        <w:t>.</w:t>
      </w:r>
    </w:p>
    <w:p w14:paraId="501CDF42" w14:textId="77777777" w:rsidR="00B97D4A" w:rsidRPr="00983661" w:rsidRDefault="00B97D4A" w:rsidP="00983661">
      <w:pPr>
        <w:spacing w:after="0" w:line="276" w:lineRule="auto"/>
        <w:jc w:val="both"/>
        <w:rPr>
          <w:rFonts w:ascii="Calibri" w:hAnsi="Calibri" w:cs="Calibri"/>
        </w:rPr>
      </w:pPr>
    </w:p>
    <w:p w14:paraId="185D8000" w14:textId="54603934" w:rsidR="00983661" w:rsidRDefault="00983661" w:rsidP="007D1D48">
      <w:pPr>
        <w:spacing w:after="0" w:line="276" w:lineRule="auto"/>
        <w:jc w:val="both"/>
        <w:rPr>
          <w:rFonts w:ascii="Calibri" w:hAnsi="Calibri" w:cs="Calibri"/>
        </w:rPr>
      </w:pPr>
      <w:r w:rsidRPr="00291F6D">
        <w:rPr>
          <w:rFonts w:ascii="Calibri" w:hAnsi="Calibri" w:cs="Calibri"/>
        </w:rPr>
        <w:t>Peto,</w:t>
      </w:r>
      <w:r w:rsidRPr="00983661">
        <w:rPr>
          <w:rFonts w:ascii="Calibri" w:hAnsi="Calibri" w:cs="Calibri"/>
        </w:rPr>
        <w:t xml:space="preserve"> familijarizacija (postupak upoznavanja članova posade sa sustavima na brodu) uključuje i postupak podizanja, spuštanja i osiguranja pramca vizirnog trupa i brodskih rampi. Odredbe o trajanju familijarizacije predviđaju najdulje trajanje familijarizacije, što znači da kod pojedinih članova posade taj</w:t>
      </w:r>
      <w:r w:rsidR="00291F6D">
        <w:rPr>
          <w:rFonts w:ascii="Calibri" w:hAnsi="Calibri" w:cs="Calibri"/>
        </w:rPr>
        <w:t xml:space="preserve"> postupak može trajati i kraće. </w:t>
      </w:r>
      <w:r w:rsidR="007D1D48" w:rsidRPr="007D1D48">
        <w:rPr>
          <w:rFonts w:ascii="Calibri" w:hAnsi="Calibri" w:cs="Calibri"/>
        </w:rPr>
        <w:t>Sva ukrcana posada na brodove flote Jadrolinije ima odslušan tečaj i položen ispit D21</w:t>
      </w:r>
      <w:r w:rsidR="007D1D48">
        <w:rPr>
          <w:rFonts w:ascii="Calibri" w:hAnsi="Calibri" w:cs="Calibri"/>
        </w:rPr>
        <w:t xml:space="preserve"> </w:t>
      </w:r>
      <w:r w:rsidR="007D1D48" w:rsidRPr="007D1D48">
        <w:rPr>
          <w:rFonts w:ascii="Calibri" w:hAnsi="Calibri" w:cs="Calibri"/>
        </w:rPr>
        <w:t xml:space="preserve">– 26 </w:t>
      </w:r>
      <w:r w:rsidR="00501009">
        <w:rPr>
          <w:rFonts w:ascii="Calibri" w:hAnsi="Calibri" w:cs="Calibri"/>
        </w:rPr>
        <w:t>„</w:t>
      </w:r>
      <w:r w:rsidR="007D1D48" w:rsidRPr="007D1D48">
        <w:rPr>
          <w:rFonts w:ascii="Calibri" w:hAnsi="Calibri" w:cs="Calibri"/>
        </w:rPr>
        <w:t>Mjere sigurnosti na putničkom brodu</w:t>
      </w:r>
      <w:r w:rsidR="00501009">
        <w:rPr>
          <w:rFonts w:ascii="Calibri" w:hAnsi="Calibri" w:cs="Calibri"/>
        </w:rPr>
        <w:t>“</w:t>
      </w:r>
      <w:r w:rsidR="007D1D48" w:rsidRPr="007D1D48">
        <w:rPr>
          <w:rFonts w:ascii="Calibri" w:hAnsi="Calibri" w:cs="Calibri"/>
        </w:rPr>
        <w:t xml:space="preserve">. Dio </w:t>
      </w:r>
      <w:r w:rsidR="00501009">
        <w:rPr>
          <w:rFonts w:ascii="Calibri" w:hAnsi="Calibri" w:cs="Calibri"/>
        </w:rPr>
        <w:t xml:space="preserve">tog </w:t>
      </w:r>
      <w:r w:rsidR="007D1D48" w:rsidRPr="007D1D48">
        <w:rPr>
          <w:rFonts w:ascii="Calibri" w:hAnsi="Calibri" w:cs="Calibri"/>
        </w:rPr>
        <w:t>tečaja sadrži i slušanje i polaganje</w:t>
      </w:r>
      <w:r w:rsidR="007D1D48">
        <w:rPr>
          <w:rFonts w:ascii="Calibri" w:hAnsi="Calibri" w:cs="Calibri"/>
        </w:rPr>
        <w:t xml:space="preserve"> </w:t>
      </w:r>
      <w:r w:rsidR="007D1D48" w:rsidRPr="007D1D48">
        <w:rPr>
          <w:rFonts w:ascii="Calibri" w:hAnsi="Calibri" w:cs="Calibri"/>
        </w:rPr>
        <w:t>dijela o sigurnosti tereta i putnika, a posebno spuštanje i podizanje rampi na siguran</w:t>
      </w:r>
      <w:r w:rsidR="007D1D48">
        <w:rPr>
          <w:rFonts w:ascii="Calibri" w:hAnsi="Calibri" w:cs="Calibri"/>
        </w:rPr>
        <w:t xml:space="preserve"> </w:t>
      </w:r>
      <w:r w:rsidR="007D1D48" w:rsidRPr="007D1D48">
        <w:rPr>
          <w:rFonts w:ascii="Calibri" w:hAnsi="Calibri" w:cs="Calibri"/>
        </w:rPr>
        <w:t>način.</w:t>
      </w:r>
    </w:p>
    <w:p w14:paraId="153AFCE7" w14:textId="77777777" w:rsidR="00B97D4A" w:rsidRPr="00983661" w:rsidRDefault="00B97D4A" w:rsidP="00983661">
      <w:pPr>
        <w:spacing w:after="0" w:line="276" w:lineRule="auto"/>
        <w:jc w:val="both"/>
        <w:rPr>
          <w:rFonts w:ascii="Calibri" w:hAnsi="Calibri" w:cs="Calibri"/>
        </w:rPr>
      </w:pPr>
    </w:p>
    <w:p w14:paraId="560444EF" w14:textId="620DB950" w:rsidR="00983661" w:rsidRDefault="00983661" w:rsidP="00983661">
      <w:pPr>
        <w:spacing w:after="0" w:line="276" w:lineRule="auto"/>
        <w:jc w:val="both"/>
        <w:rPr>
          <w:rFonts w:ascii="Calibri" w:hAnsi="Calibri" w:cs="Calibri"/>
        </w:rPr>
      </w:pPr>
      <w:r w:rsidRPr="00291F6D">
        <w:rPr>
          <w:rFonts w:ascii="Calibri" w:hAnsi="Calibri" w:cs="Calibri"/>
        </w:rPr>
        <w:t>Šesto,</w:t>
      </w:r>
      <w:r w:rsidRPr="00983661">
        <w:rPr>
          <w:rFonts w:ascii="Calibri" w:hAnsi="Calibri" w:cs="Calibri"/>
        </w:rPr>
        <w:t xml:space="preserve"> kad su u pitanju navodni nedostaci u provedbi sustava upravljanja sigurnošću općenito, </w:t>
      </w:r>
      <w:r w:rsidR="00A416B4">
        <w:rPr>
          <w:rFonts w:ascii="Calibri" w:hAnsi="Calibri" w:cs="Calibri"/>
        </w:rPr>
        <w:t>nad Jadrolinijom kao kompanijom te nad brodom „Lastovo“ obavljen je dodatni pregle</w:t>
      </w:r>
      <w:r w:rsidR="005B7B3D">
        <w:rPr>
          <w:rFonts w:ascii="Calibri" w:hAnsi="Calibri" w:cs="Calibri"/>
        </w:rPr>
        <w:t xml:space="preserve">d u rujnu 2024. godine, kojom prilikom </w:t>
      </w:r>
      <w:r w:rsidR="0055220A" w:rsidRPr="00983661">
        <w:rPr>
          <w:rFonts w:ascii="Calibri" w:hAnsi="Calibri" w:cs="Calibri"/>
        </w:rPr>
        <w:t>nisu utvrđene ozbiljnije nesukladnosti, kako na razini Jadrolinije, tako ni na razini broda „Lastovo“</w:t>
      </w:r>
      <w:r w:rsidR="00652303">
        <w:rPr>
          <w:rFonts w:ascii="Calibri" w:hAnsi="Calibri" w:cs="Calibri"/>
        </w:rPr>
        <w:t>. Z</w:t>
      </w:r>
      <w:r w:rsidRPr="00983661">
        <w:rPr>
          <w:rFonts w:ascii="Calibri" w:hAnsi="Calibri" w:cs="Calibri"/>
        </w:rPr>
        <w:t>ačuđujuće je kako se nalaz dodatnih pre</w:t>
      </w:r>
      <w:bookmarkStart w:id="1" w:name="_GoBack"/>
      <w:bookmarkEnd w:id="1"/>
      <w:r w:rsidRPr="00983661">
        <w:rPr>
          <w:rFonts w:ascii="Calibri" w:hAnsi="Calibri" w:cs="Calibri"/>
        </w:rPr>
        <w:t>gleda HRB-a obavljenih u rujnu 2024. tako drastično razlikuje od nalaza upravne istrage, koji je obavljen u kolovozu 2024. Ističemo, u oba su pregleda sudjelovali predstavnici</w:t>
      </w:r>
      <w:r w:rsidR="00B97D4A">
        <w:rPr>
          <w:rFonts w:ascii="Calibri" w:hAnsi="Calibri" w:cs="Calibri"/>
        </w:rPr>
        <w:t xml:space="preserve"> </w:t>
      </w:r>
      <w:r w:rsidRPr="00983661">
        <w:rPr>
          <w:rFonts w:ascii="Calibri" w:hAnsi="Calibri" w:cs="Calibri"/>
        </w:rPr>
        <w:t>istog Ministarstva.</w:t>
      </w:r>
    </w:p>
    <w:p w14:paraId="3304B664" w14:textId="77777777" w:rsidR="00291F6D" w:rsidRDefault="00291F6D" w:rsidP="00983661">
      <w:pPr>
        <w:spacing w:after="0" w:line="276" w:lineRule="auto"/>
        <w:jc w:val="both"/>
        <w:rPr>
          <w:rFonts w:ascii="Calibri" w:hAnsi="Calibri" w:cs="Calibri"/>
        </w:rPr>
      </w:pPr>
    </w:p>
    <w:p w14:paraId="56D5F0B8" w14:textId="741041DB" w:rsidR="00291F6D" w:rsidRDefault="00291F6D" w:rsidP="00983661">
      <w:p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Sedmo, Pravilnik o upravnoj istrazi ne predviđa da se izvješće predaje u formi</w:t>
      </w:r>
      <w:r w:rsidR="00742A68">
        <w:rPr>
          <w:rFonts w:ascii="Calibri" w:hAnsi="Calibri" w:cs="Calibri"/>
        </w:rPr>
        <w:t xml:space="preserve"> „</w:t>
      </w:r>
      <w:r>
        <w:rPr>
          <w:rFonts w:ascii="Calibri" w:hAnsi="Calibri" w:cs="Calibri"/>
        </w:rPr>
        <w:t>nacrta</w:t>
      </w:r>
      <w:r w:rsidR="00742A68">
        <w:rPr>
          <w:rFonts w:ascii="Calibri" w:hAnsi="Calibri" w:cs="Calibri"/>
        </w:rPr>
        <w:t>“</w:t>
      </w:r>
      <w:r>
        <w:rPr>
          <w:rFonts w:ascii="Calibri" w:hAnsi="Calibri" w:cs="Calibri"/>
        </w:rPr>
        <w:t>, nego predviđa isključivo izdavanje završ</w:t>
      </w:r>
      <w:r w:rsidR="00742A68">
        <w:rPr>
          <w:rFonts w:ascii="Calibri" w:hAnsi="Calibri" w:cs="Calibri"/>
        </w:rPr>
        <w:t>n</w:t>
      </w:r>
      <w:r>
        <w:rPr>
          <w:rFonts w:ascii="Calibri" w:hAnsi="Calibri" w:cs="Calibri"/>
        </w:rPr>
        <w:t xml:space="preserve">og izvještaja o upravnoj istrazi. Dodatno, u Nacrtu se ne daje obrazloženje zašto je u upravnoj istrazi, i to kao voditelj, sudjelovao djelatnik Ministarstva, a ne djelatnik Lučke </w:t>
      </w:r>
      <w:r w:rsidR="00526B6D">
        <w:rPr>
          <w:rFonts w:ascii="Calibri" w:hAnsi="Calibri" w:cs="Calibri"/>
        </w:rPr>
        <w:t>kapetanije</w:t>
      </w:r>
      <w:r>
        <w:rPr>
          <w:rFonts w:ascii="Calibri" w:hAnsi="Calibri" w:cs="Calibri"/>
        </w:rPr>
        <w:t>, iako je to protivno odre</w:t>
      </w:r>
      <w:r w:rsidR="005A0CA7">
        <w:rPr>
          <w:rFonts w:ascii="Calibri" w:hAnsi="Calibri" w:cs="Calibri"/>
        </w:rPr>
        <w:t>d</w:t>
      </w:r>
      <w:r w:rsidR="00FD6836">
        <w:rPr>
          <w:rFonts w:ascii="Calibri" w:hAnsi="Calibri" w:cs="Calibri"/>
        </w:rPr>
        <w:t>bama Pravil</w:t>
      </w:r>
      <w:r>
        <w:rPr>
          <w:rFonts w:ascii="Calibri" w:hAnsi="Calibri" w:cs="Calibri"/>
        </w:rPr>
        <w:t>nika o upravnoj istrazi.</w:t>
      </w:r>
    </w:p>
    <w:p w14:paraId="41E5EE9C" w14:textId="77777777" w:rsidR="00B97D4A" w:rsidRPr="00983661" w:rsidRDefault="00B97D4A" w:rsidP="00983661">
      <w:pPr>
        <w:spacing w:after="0" w:line="276" w:lineRule="auto"/>
        <w:jc w:val="both"/>
        <w:rPr>
          <w:rFonts w:ascii="Calibri" w:hAnsi="Calibri" w:cs="Calibri"/>
        </w:rPr>
      </w:pPr>
    </w:p>
    <w:p w14:paraId="3EDF9526" w14:textId="1C0D6210" w:rsidR="00036DD1" w:rsidRDefault="00983661" w:rsidP="00983661">
      <w:pPr>
        <w:spacing w:after="0" w:line="276" w:lineRule="auto"/>
        <w:jc w:val="both"/>
        <w:rPr>
          <w:rFonts w:ascii="Calibri" w:hAnsi="Calibri" w:cs="Calibri"/>
        </w:rPr>
      </w:pPr>
      <w:r w:rsidRPr="00983661">
        <w:rPr>
          <w:rFonts w:ascii="Calibri" w:hAnsi="Calibri" w:cs="Calibri"/>
        </w:rPr>
        <w:t>Zaključno, da sustav upravljanja sigurnošću učinkovito funkcionira, potvrđuj</w:t>
      </w:r>
      <w:r w:rsidR="00742A68">
        <w:rPr>
          <w:rFonts w:ascii="Calibri" w:hAnsi="Calibri" w:cs="Calibri"/>
        </w:rPr>
        <w:t>u i podaci da je</w:t>
      </w:r>
      <w:r w:rsidRPr="00983661">
        <w:rPr>
          <w:rFonts w:ascii="Calibri" w:hAnsi="Calibri" w:cs="Calibri"/>
        </w:rPr>
        <w:t xml:space="preserve"> </w:t>
      </w:r>
      <w:r w:rsidR="00742A68">
        <w:rPr>
          <w:rFonts w:ascii="Calibri" w:hAnsi="Calibri" w:cs="Calibri"/>
        </w:rPr>
        <w:t xml:space="preserve">dosada u </w:t>
      </w:r>
      <w:r w:rsidRPr="00983661">
        <w:rPr>
          <w:rFonts w:ascii="Calibri" w:hAnsi="Calibri" w:cs="Calibri"/>
        </w:rPr>
        <w:t xml:space="preserve">2024. Jadrolinija prevezla </w:t>
      </w:r>
      <w:r w:rsidR="00E24444">
        <w:rPr>
          <w:rFonts w:ascii="Calibri" w:hAnsi="Calibri" w:cs="Calibri"/>
        </w:rPr>
        <w:t xml:space="preserve">rekordnih </w:t>
      </w:r>
      <w:r w:rsidRPr="00983661">
        <w:rPr>
          <w:rFonts w:ascii="Calibri" w:hAnsi="Calibri" w:cs="Calibri"/>
        </w:rPr>
        <w:t>deset milijuna putnika i tri milijuna vozila</w:t>
      </w:r>
      <w:r w:rsidR="00EA31A8">
        <w:rPr>
          <w:rFonts w:ascii="Calibri" w:hAnsi="Calibri" w:cs="Calibri"/>
        </w:rPr>
        <w:t>,</w:t>
      </w:r>
      <w:r w:rsidRPr="00983661">
        <w:rPr>
          <w:rFonts w:ascii="Calibri" w:hAnsi="Calibri" w:cs="Calibri"/>
        </w:rPr>
        <w:t xml:space="preserve"> što predstavlja rast od 1,5% prevezenih putnika i 4% vozila u </w:t>
      </w:r>
      <w:r w:rsidR="00291F6D">
        <w:rPr>
          <w:rFonts w:ascii="Calibri" w:hAnsi="Calibri" w:cs="Calibri"/>
        </w:rPr>
        <w:t xml:space="preserve">odnosu na isto razdoblje lani. </w:t>
      </w:r>
      <w:r w:rsidR="00A16AB9" w:rsidRPr="00A16AB9">
        <w:rPr>
          <w:rFonts w:ascii="Calibri" w:hAnsi="Calibri" w:cs="Calibri"/>
        </w:rPr>
        <w:t>Bitno je naglasiti kako je u 2024. godini realizirano ukupno 98% putovanja. Od 2% neizvršenih, samo je 0,12% radi tehničkog problema broda, a 1,8% radi nepovoljnih vremenskih uvjeta.</w:t>
      </w:r>
      <w:r w:rsidRPr="00983661">
        <w:rPr>
          <w:rFonts w:ascii="Calibri" w:hAnsi="Calibri" w:cs="Calibri"/>
        </w:rPr>
        <w:t xml:space="preserve"> U svjetlu koncesijskih natječaja za linijski pomorski promet koji su u tijeku i slijede, plasiranje neprovjerenih dokumenata može se gledati i kao ozbiljan pokušaj destabilizacije Jadrolinije u korist konkurencije, ali i dovođenje u pitanje cijelog sustava nadzora u ovom sektoru.</w:t>
      </w:r>
    </w:p>
    <w:p w14:paraId="64FBD30D" w14:textId="77777777" w:rsidR="00D12598" w:rsidRDefault="00D12598" w:rsidP="00EA13E5">
      <w:pPr>
        <w:spacing w:after="0" w:line="276" w:lineRule="auto"/>
        <w:jc w:val="both"/>
        <w:rPr>
          <w:rFonts w:ascii="Calibri" w:hAnsi="Calibri" w:cs="Calibri"/>
        </w:rPr>
      </w:pPr>
    </w:p>
    <w:p w14:paraId="4632AB7D" w14:textId="41A921EE" w:rsidR="00D12598" w:rsidRDefault="00D12598" w:rsidP="00EA13E5">
      <w:p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Srdačan pozdrav,</w:t>
      </w:r>
    </w:p>
    <w:p w14:paraId="20E9BA9F" w14:textId="10877BD5" w:rsidR="00D12598" w:rsidRPr="00684FC5" w:rsidRDefault="00D12598" w:rsidP="00EA13E5">
      <w:p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Jadrolinija Rijeka</w:t>
      </w:r>
    </w:p>
    <w:sectPr w:rsidR="00D12598" w:rsidRPr="00684FC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82E5D7" w14:textId="77777777" w:rsidR="0002234D" w:rsidRDefault="0002234D" w:rsidP="00916687">
      <w:pPr>
        <w:spacing w:after="0" w:line="240" w:lineRule="auto"/>
      </w:pPr>
      <w:r>
        <w:separator/>
      </w:r>
    </w:p>
  </w:endnote>
  <w:endnote w:type="continuationSeparator" w:id="0">
    <w:p w14:paraId="056F17CF" w14:textId="77777777" w:rsidR="0002234D" w:rsidRDefault="0002234D" w:rsidP="00916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9097852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70972CC6" w14:textId="608AA7DB" w:rsidR="00916687" w:rsidRPr="00916687" w:rsidRDefault="00916687">
        <w:pPr>
          <w:pStyle w:val="Podnoje"/>
          <w:jc w:val="center"/>
          <w:rPr>
            <w:sz w:val="18"/>
            <w:szCs w:val="18"/>
          </w:rPr>
        </w:pPr>
        <w:r w:rsidRPr="00916687">
          <w:rPr>
            <w:sz w:val="18"/>
            <w:szCs w:val="18"/>
          </w:rPr>
          <w:fldChar w:fldCharType="begin"/>
        </w:r>
        <w:r w:rsidRPr="00916687">
          <w:rPr>
            <w:sz w:val="18"/>
            <w:szCs w:val="18"/>
          </w:rPr>
          <w:instrText>PAGE   \* MERGEFORMAT</w:instrText>
        </w:r>
        <w:r w:rsidRPr="00916687">
          <w:rPr>
            <w:sz w:val="18"/>
            <w:szCs w:val="18"/>
          </w:rPr>
          <w:fldChar w:fldCharType="separate"/>
        </w:r>
        <w:r w:rsidR="009036AD">
          <w:rPr>
            <w:noProof/>
            <w:sz w:val="18"/>
            <w:szCs w:val="18"/>
          </w:rPr>
          <w:t>2</w:t>
        </w:r>
        <w:r w:rsidRPr="00916687">
          <w:rPr>
            <w:sz w:val="18"/>
            <w:szCs w:val="18"/>
          </w:rPr>
          <w:fldChar w:fldCharType="end"/>
        </w:r>
      </w:p>
    </w:sdtContent>
  </w:sdt>
  <w:p w14:paraId="3284883C" w14:textId="77777777" w:rsidR="00916687" w:rsidRDefault="00916687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E980EA" w14:textId="77777777" w:rsidR="0002234D" w:rsidRDefault="0002234D" w:rsidP="00916687">
      <w:pPr>
        <w:spacing w:after="0" w:line="240" w:lineRule="auto"/>
      </w:pPr>
      <w:r>
        <w:separator/>
      </w:r>
    </w:p>
  </w:footnote>
  <w:footnote w:type="continuationSeparator" w:id="0">
    <w:p w14:paraId="3CD78CB2" w14:textId="77777777" w:rsidR="0002234D" w:rsidRDefault="0002234D" w:rsidP="009166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402B3C"/>
    <w:multiLevelType w:val="hybridMultilevel"/>
    <w:tmpl w:val="715C68FA"/>
    <w:lvl w:ilvl="0" w:tplc="B71A021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86333"/>
    <w:multiLevelType w:val="hybridMultilevel"/>
    <w:tmpl w:val="CC5C8A5E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77E3D"/>
    <w:multiLevelType w:val="hybridMultilevel"/>
    <w:tmpl w:val="8A86C2E4"/>
    <w:lvl w:ilvl="0" w:tplc="5B4E2804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346"/>
    <w:rsid w:val="00004E6E"/>
    <w:rsid w:val="00006D10"/>
    <w:rsid w:val="000146DB"/>
    <w:rsid w:val="000174C2"/>
    <w:rsid w:val="0002227E"/>
    <w:rsid w:val="0002234D"/>
    <w:rsid w:val="00025BA9"/>
    <w:rsid w:val="00035780"/>
    <w:rsid w:val="00036DD1"/>
    <w:rsid w:val="0004081A"/>
    <w:rsid w:val="000412F6"/>
    <w:rsid w:val="00046EA0"/>
    <w:rsid w:val="0004768B"/>
    <w:rsid w:val="00047B8F"/>
    <w:rsid w:val="00052ADB"/>
    <w:rsid w:val="00054AF2"/>
    <w:rsid w:val="00062700"/>
    <w:rsid w:val="00062749"/>
    <w:rsid w:val="0007461C"/>
    <w:rsid w:val="00076A5B"/>
    <w:rsid w:val="00077D63"/>
    <w:rsid w:val="000819D4"/>
    <w:rsid w:val="0008236C"/>
    <w:rsid w:val="00093BE8"/>
    <w:rsid w:val="000975AC"/>
    <w:rsid w:val="000A2C66"/>
    <w:rsid w:val="000A31D5"/>
    <w:rsid w:val="000A3723"/>
    <w:rsid w:val="000A795C"/>
    <w:rsid w:val="000B37E3"/>
    <w:rsid w:val="000B6356"/>
    <w:rsid w:val="000C011E"/>
    <w:rsid w:val="000C2F35"/>
    <w:rsid w:val="000C6716"/>
    <w:rsid w:val="000C6EEB"/>
    <w:rsid w:val="000D7FA0"/>
    <w:rsid w:val="000E2DF7"/>
    <w:rsid w:val="000E6BFA"/>
    <w:rsid w:val="000F5A6A"/>
    <w:rsid w:val="000F727C"/>
    <w:rsid w:val="00101A4A"/>
    <w:rsid w:val="00132737"/>
    <w:rsid w:val="00134244"/>
    <w:rsid w:val="0014467F"/>
    <w:rsid w:val="0014598D"/>
    <w:rsid w:val="00145A43"/>
    <w:rsid w:val="00151AFC"/>
    <w:rsid w:val="001553AE"/>
    <w:rsid w:val="00162F51"/>
    <w:rsid w:val="00164272"/>
    <w:rsid w:val="001674BE"/>
    <w:rsid w:val="00167AB5"/>
    <w:rsid w:val="001770C6"/>
    <w:rsid w:val="00182B71"/>
    <w:rsid w:val="00184A75"/>
    <w:rsid w:val="00193E09"/>
    <w:rsid w:val="0019605B"/>
    <w:rsid w:val="00196121"/>
    <w:rsid w:val="0019640F"/>
    <w:rsid w:val="001A0699"/>
    <w:rsid w:val="001A53A2"/>
    <w:rsid w:val="001B0F60"/>
    <w:rsid w:val="001C5D75"/>
    <w:rsid w:val="001D02FB"/>
    <w:rsid w:val="001D11D8"/>
    <w:rsid w:val="001D5BD2"/>
    <w:rsid w:val="001E0C37"/>
    <w:rsid w:val="001E10AF"/>
    <w:rsid w:val="001E1715"/>
    <w:rsid w:val="001E4769"/>
    <w:rsid w:val="001E7DED"/>
    <w:rsid w:val="001F08A6"/>
    <w:rsid w:val="001F1EB9"/>
    <w:rsid w:val="001F2266"/>
    <w:rsid w:val="00210389"/>
    <w:rsid w:val="002138A0"/>
    <w:rsid w:val="00214658"/>
    <w:rsid w:val="002157A9"/>
    <w:rsid w:val="00220D43"/>
    <w:rsid w:val="00222EAD"/>
    <w:rsid w:val="00223BA4"/>
    <w:rsid w:val="002271EA"/>
    <w:rsid w:val="002420F1"/>
    <w:rsid w:val="00242C71"/>
    <w:rsid w:val="00247459"/>
    <w:rsid w:val="00255BCE"/>
    <w:rsid w:val="00260430"/>
    <w:rsid w:val="002645D2"/>
    <w:rsid w:val="00266E04"/>
    <w:rsid w:val="002705F8"/>
    <w:rsid w:val="00273529"/>
    <w:rsid w:val="0027403E"/>
    <w:rsid w:val="00276321"/>
    <w:rsid w:val="0027718E"/>
    <w:rsid w:val="002844A4"/>
    <w:rsid w:val="00291F6D"/>
    <w:rsid w:val="00297B81"/>
    <w:rsid w:val="002A774E"/>
    <w:rsid w:val="002B4172"/>
    <w:rsid w:val="002C6688"/>
    <w:rsid w:val="002D1FAD"/>
    <w:rsid w:val="002D455F"/>
    <w:rsid w:val="002D6031"/>
    <w:rsid w:val="002E2599"/>
    <w:rsid w:val="002F26CB"/>
    <w:rsid w:val="00300C2B"/>
    <w:rsid w:val="00306D8C"/>
    <w:rsid w:val="00322DD1"/>
    <w:rsid w:val="00325426"/>
    <w:rsid w:val="00331782"/>
    <w:rsid w:val="0033238B"/>
    <w:rsid w:val="0033329C"/>
    <w:rsid w:val="00335D33"/>
    <w:rsid w:val="0033704D"/>
    <w:rsid w:val="00337FA6"/>
    <w:rsid w:val="00364ED8"/>
    <w:rsid w:val="00377CA6"/>
    <w:rsid w:val="00377ED6"/>
    <w:rsid w:val="0038051E"/>
    <w:rsid w:val="003872D7"/>
    <w:rsid w:val="003875A8"/>
    <w:rsid w:val="003B18BC"/>
    <w:rsid w:val="003B5CF2"/>
    <w:rsid w:val="003E1F61"/>
    <w:rsid w:val="003E52B3"/>
    <w:rsid w:val="003E5306"/>
    <w:rsid w:val="00410A0E"/>
    <w:rsid w:val="00411038"/>
    <w:rsid w:val="0041564E"/>
    <w:rsid w:val="00417DB8"/>
    <w:rsid w:val="004242B8"/>
    <w:rsid w:val="00424EDF"/>
    <w:rsid w:val="00436903"/>
    <w:rsid w:val="00444A70"/>
    <w:rsid w:val="00445193"/>
    <w:rsid w:val="00461EC6"/>
    <w:rsid w:val="004822D2"/>
    <w:rsid w:val="0048392A"/>
    <w:rsid w:val="0048398A"/>
    <w:rsid w:val="004846A6"/>
    <w:rsid w:val="004871A4"/>
    <w:rsid w:val="004903C0"/>
    <w:rsid w:val="00491E9E"/>
    <w:rsid w:val="004920D2"/>
    <w:rsid w:val="00493A45"/>
    <w:rsid w:val="00494E8D"/>
    <w:rsid w:val="004959A0"/>
    <w:rsid w:val="00496995"/>
    <w:rsid w:val="004A18E2"/>
    <w:rsid w:val="004A1E9A"/>
    <w:rsid w:val="004A3F9A"/>
    <w:rsid w:val="004A44F0"/>
    <w:rsid w:val="004A49D3"/>
    <w:rsid w:val="004B087B"/>
    <w:rsid w:val="004D273C"/>
    <w:rsid w:val="004D4841"/>
    <w:rsid w:val="004E44E0"/>
    <w:rsid w:val="004E5F0E"/>
    <w:rsid w:val="004F466B"/>
    <w:rsid w:val="00501009"/>
    <w:rsid w:val="0051078E"/>
    <w:rsid w:val="005236DC"/>
    <w:rsid w:val="00525B63"/>
    <w:rsid w:val="0052615B"/>
    <w:rsid w:val="00526B6D"/>
    <w:rsid w:val="00531061"/>
    <w:rsid w:val="00536B54"/>
    <w:rsid w:val="00545B8C"/>
    <w:rsid w:val="005513C2"/>
    <w:rsid w:val="00551D17"/>
    <w:rsid w:val="0055220A"/>
    <w:rsid w:val="0055286C"/>
    <w:rsid w:val="005606DA"/>
    <w:rsid w:val="00561D14"/>
    <w:rsid w:val="0057142E"/>
    <w:rsid w:val="00571463"/>
    <w:rsid w:val="005812E6"/>
    <w:rsid w:val="0059043C"/>
    <w:rsid w:val="00594CA7"/>
    <w:rsid w:val="005A0CA7"/>
    <w:rsid w:val="005A17E4"/>
    <w:rsid w:val="005A2CED"/>
    <w:rsid w:val="005A6587"/>
    <w:rsid w:val="005A65A1"/>
    <w:rsid w:val="005B7846"/>
    <w:rsid w:val="005B7B3D"/>
    <w:rsid w:val="005C6039"/>
    <w:rsid w:val="005D4DEE"/>
    <w:rsid w:val="005E51ED"/>
    <w:rsid w:val="005F33F4"/>
    <w:rsid w:val="005F5E93"/>
    <w:rsid w:val="00606B79"/>
    <w:rsid w:val="006119E1"/>
    <w:rsid w:val="006231A6"/>
    <w:rsid w:val="00626C9F"/>
    <w:rsid w:val="00640253"/>
    <w:rsid w:val="006459E8"/>
    <w:rsid w:val="00652303"/>
    <w:rsid w:val="006549ED"/>
    <w:rsid w:val="00667269"/>
    <w:rsid w:val="00675C67"/>
    <w:rsid w:val="0068255A"/>
    <w:rsid w:val="0068379E"/>
    <w:rsid w:val="00683BAC"/>
    <w:rsid w:val="00684AFF"/>
    <w:rsid w:val="00684FC5"/>
    <w:rsid w:val="00690073"/>
    <w:rsid w:val="00695FBD"/>
    <w:rsid w:val="006A2729"/>
    <w:rsid w:val="006B3E51"/>
    <w:rsid w:val="006B4BAD"/>
    <w:rsid w:val="006B4D66"/>
    <w:rsid w:val="006B6E8B"/>
    <w:rsid w:val="006D0808"/>
    <w:rsid w:val="006D5843"/>
    <w:rsid w:val="006F2FBE"/>
    <w:rsid w:val="007019E0"/>
    <w:rsid w:val="00706104"/>
    <w:rsid w:val="00706205"/>
    <w:rsid w:val="007101A3"/>
    <w:rsid w:val="00713B07"/>
    <w:rsid w:val="0071653D"/>
    <w:rsid w:val="007230FC"/>
    <w:rsid w:val="00736BEB"/>
    <w:rsid w:val="00742A68"/>
    <w:rsid w:val="007455CF"/>
    <w:rsid w:val="00747F0E"/>
    <w:rsid w:val="007535FA"/>
    <w:rsid w:val="00756030"/>
    <w:rsid w:val="00757EB4"/>
    <w:rsid w:val="00764665"/>
    <w:rsid w:val="00766A32"/>
    <w:rsid w:val="00772F03"/>
    <w:rsid w:val="00773E07"/>
    <w:rsid w:val="00777580"/>
    <w:rsid w:val="00782A2F"/>
    <w:rsid w:val="007851C3"/>
    <w:rsid w:val="00787830"/>
    <w:rsid w:val="007A7768"/>
    <w:rsid w:val="007B0AB7"/>
    <w:rsid w:val="007D1D48"/>
    <w:rsid w:val="007D55C0"/>
    <w:rsid w:val="00810448"/>
    <w:rsid w:val="00811FFE"/>
    <w:rsid w:val="00817903"/>
    <w:rsid w:val="00820384"/>
    <w:rsid w:val="00823669"/>
    <w:rsid w:val="00823887"/>
    <w:rsid w:val="00832165"/>
    <w:rsid w:val="00834C0D"/>
    <w:rsid w:val="00835D6F"/>
    <w:rsid w:val="00845C2E"/>
    <w:rsid w:val="008475B9"/>
    <w:rsid w:val="0085561C"/>
    <w:rsid w:val="008618DB"/>
    <w:rsid w:val="008636D8"/>
    <w:rsid w:val="00870418"/>
    <w:rsid w:val="00871B05"/>
    <w:rsid w:val="00880034"/>
    <w:rsid w:val="008803BE"/>
    <w:rsid w:val="00881BA8"/>
    <w:rsid w:val="00883234"/>
    <w:rsid w:val="0088631C"/>
    <w:rsid w:val="008876B7"/>
    <w:rsid w:val="0088796A"/>
    <w:rsid w:val="00892A2C"/>
    <w:rsid w:val="008A0C2E"/>
    <w:rsid w:val="008A0F31"/>
    <w:rsid w:val="008A457D"/>
    <w:rsid w:val="008B4729"/>
    <w:rsid w:val="008D02DB"/>
    <w:rsid w:val="008D67D7"/>
    <w:rsid w:val="008D7BB5"/>
    <w:rsid w:val="008E5647"/>
    <w:rsid w:val="008E6A63"/>
    <w:rsid w:val="008F3378"/>
    <w:rsid w:val="008F552A"/>
    <w:rsid w:val="008F621F"/>
    <w:rsid w:val="009036AD"/>
    <w:rsid w:val="00903B1A"/>
    <w:rsid w:val="00904626"/>
    <w:rsid w:val="009047B8"/>
    <w:rsid w:val="00910E13"/>
    <w:rsid w:val="00911D42"/>
    <w:rsid w:val="009127FF"/>
    <w:rsid w:val="00912CAD"/>
    <w:rsid w:val="00914C4C"/>
    <w:rsid w:val="00916687"/>
    <w:rsid w:val="00923545"/>
    <w:rsid w:val="009344CC"/>
    <w:rsid w:val="00937C09"/>
    <w:rsid w:val="00946921"/>
    <w:rsid w:val="00950A5F"/>
    <w:rsid w:val="009542D2"/>
    <w:rsid w:val="009678F1"/>
    <w:rsid w:val="0097112D"/>
    <w:rsid w:val="0097394A"/>
    <w:rsid w:val="0098055D"/>
    <w:rsid w:val="00981851"/>
    <w:rsid w:val="00983661"/>
    <w:rsid w:val="00985230"/>
    <w:rsid w:val="009912F9"/>
    <w:rsid w:val="009A49E6"/>
    <w:rsid w:val="009B497F"/>
    <w:rsid w:val="009B49CE"/>
    <w:rsid w:val="009B4B8C"/>
    <w:rsid w:val="009C75BB"/>
    <w:rsid w:val="009D106A"/>
    <w:rsid w:val="009D149E"/>
    <w:rsid w:val="009D3332"/>
    <w:rsid w:val="009D3A0C"/>
    <w:rsid w:val="009E0EBE"/>
    <w:rsid w:val="009F0827"/>
    <w:rsid w:val="009F3257"/>
    <w:rsid w:val="009F6F05"/>
    <w:rsid w:val="00A01B62"/>
    <w:rsid w:val="00A12E06"/>
    <w:rsid w:val="00A16AB9"/>
    <w:rsid w:val="00A2196D"/>
    <w:rsid w:val="00A21F4F"/>
    <w:rsid w:val="00A21FAE"/>
    <w:rsid w:val="00A330D7"/>
    <w:rsid w:val="00A34447"/>
    <w:rsid w:val="00A34CA4"/>
    <w:rsid w:val="00A37FA2"/>
    <w:rsid w:val="00A416B4"/>
    <w:rsid w:val="00A4197E"/>
    <w:rsid w:val="00A475C9"/>
    <w:rsid w:val="00A51D72"/>
    <w:rsid w:val="00A52D41"/>
    <w:rsid w:val="00A53096"/>
    <w:rsid w:val="00A740CA"/>
    <w:rsid w:val="00A80978"/>
    <w:rsid w:val="00A80E8E"/>
    <w:rsid w:val="00A856C7"/>
    <w:rsid w:val="00A93068"/>
    <w:rsid w:val="00A94747"/>
    <w:rsid w:val="00A955EB"/>
    <w:rsid w:val="00AB07EA"/>
    <w:rsid w:val="00AB3AD4"/>
    <w:rsid w:val="00AB6DDF"/>
    <w:rsid w:val="00AC0FA4"/>
    <w:rsid w:val="00AD1624"/>
    <w:rsid w:val="00AF2CFB"/>
    <w:rsid w:val="00AF7346"/>
    <w:rsid w:val="00AF7BDE"/>
    <w:rsid w:val="00B020F2"/>
    <w:rsid w:val="00B03948"/>
    <w:rsid w:val="00B14976"/>
    <w:rsid w:val="00B23A8A"/>
    <w:rsid w:val="00B243F3"/>
    <w:rsid w:val="00B24F4E"/>
    <w:rsid w:val="00B25FC9"/>
    <w:rsid w:val="00B276A8"/>
    <w:rsid w:val="00B27C3B"/>
    <w:rsid w:val="00B30D04"/>
    <w:rsid w:val="00B3146D"/>
    <w:rsid w:val="00B4115F"/>
    <w:rsid w:val="00B42F36"/>
    <w:rsid w:val="00B468F7"/>
    <w:rsid w:val="00B52BF4"/>
    <w:rsid w:val="00B61E37"/>
    <w:rsid w:val="00B65C16"/>
    <w:rsid w:val="00B70185"/>
    <w:rsid w:val="00B90653"/>
    <w:rsid w:val="00B913B7"/>
    <w:rsid w:val="00B93B7A"/>
    <w:rsid w:val="00B962CD"/>
    <w:rsid w:val="00B97D4A"/>
    <w:rsid w:val="00BA11AB"/>
    <w:rsid w:val="00BA2374"/>
    <w:rsid w:val="00BA73DF"/>
    <w:rsid w:val="00BB3A93"/>
    <w:rsid w:val="00BD14B4"/>
    <w:rsid w:val="00BD2ED2"/>
    <w:rsid w:val="00BE01A4"/>
    <w:rsid w:val="00BE226A"/>
    <w:rsid w:val="00BE3E56"/>
    <w:rsid w:val="00BF79B4"/>
    <w:rsid w:val="00C01815"/>
    <w:rsid w:val="00C110C6"/>
    <w:rsid w:val="00C124FC"/>
    <w:rsid w:val="00C150C7"/>
    <w:rsid w:val="00C369D9"/>
    <w:rsid w:val="00C37744"/>
    <w:rsid w:val="00C4252C"/>
    <w:rsid w:val="00C4686C"/>
    <w:rsid w:val="00C516F4"/>
    <w:rsid w:val="00C5661E"/>
    <w:rsid w:val="00C60D97"/>
    <w:rsid w:val="00C75D61"/>
    <w:rsid w:val="00C81E88"/>
    <w:rsid w:val="00C867FB"/>
    <w:rsid w:val="00C9175B"/>
    <w:rsid w:val="00C9627F"/>
    <w:rsid w:val="00CA5C07"/>
    <w:rsid w:val="00CA5DA8"/>
    <w:rsid w:val="00CB2A47"/>
    <w:rsid w:val="00CC0970"/>
    <w:rsid w:val="00CC3291"/>
    <w:rsid w:val="00CF00B5"/>
    <w:rsid w:val="00CF5E8D"/>
    <w:rsid w:val="00CF70D7"/>
    <w:rsid w:val="00D05171"/>
    <w:rsid w:val="00D12598"/>
    <w:rsid w:val="00D233D3"/>
    <w:rsid w:val="00D24003"/>
    <w:rsid w:val="00D3122D"/>
    <w:rsid w:val="00D35D4A"/>
    <w:rsid w:val="00D50C12"/>
    <w:rsid w:val="00D51472"/>
    <w:rsid w:val="00D51D96"/>
    <w:rsid w:val="00D54EAB"/>
    <w:rsid w:val="00D62FD6"/>
    <w:rsid w:val="00D77795"/>
    <w:rsid w:val="00D854E2"/>
    <w:rsid w:val="00D90C72"/>
    <w:rsid w:val="00D92039"/>
    <w:rsid w:val="00D95E6A"/>
    <w:rsid w:val="00DA4DCD"/>
    <w:rsid w:val="00DC07BD"/>
    <w:rsid w:val="00DC353C"/>
    <w:rsid w:val="00DC6E84"/>
    <w:rsid w:val="00DC7568"/>
    <w:rsid w:val="00DD1C47"/>
    <w:rsid w:val="00DD4F41"/>
    <w:rsid w:val="00DD734E"/>
    <w:rsid w:val="00DE7BE2"/>
    <w:rsid w:val="00E124CC"/>
    <w:rsid w:val="00E24444"/>
    <w:rsid w:val="00E25859"/>
    <w:rsid w:val="00E2742A"/>
    <w:rsid w:val="00E27B24"/>
    <w:rsid w:val="00E46C8B"/>
    <w:rsid w:val="00E6775E"/>
    <w:rsid w:val="00E71EFD"/>
    <w:rsid w:val="00E72CBB"/>
    <w:rsid w:val="00E73A49"/>
    <w:rsid w:val="00E837AB"/>
    <w:rsid w:val="00E84A56"/>
    <w:rsid w:val="00E96547"/>
    <w:rsid w:val="00E96DA8"/>
    <w:rsid w:val="00E96FEC"/>
    <w:rsid w:val="00EA13E5"/>
    <w:rsid w:val="00EA31A8"/>
    <w:rsid w:val="00EA4AE3"/>
    <w:rsid w:val="00EA7BE9"/>
    <w:rsid w:val="00EB1FF1"/>
    <w:rsid w:val="00EB62BE"/>
    <w:rsid w:val="00EB6B1D"/>
    <w:rsid w:val="00EE3BE1"/>
    <w:rsid w:val="00EE4164"/>
    <w:rsid w:val="00EF2262"/>
    <w:rsid w:val="00F10657"/>
    <w:rsid w:val="00F110FE"/>
    <w:rsid w:val="00F20F62"/>
    <w:rsid w:val="00F22D76"/>
    <w:rsid w:val="00F22F75"/>
    <w:rsid w:val="00F34807"/>
    <w:rsid w:val="00F47A23"/>
    <w:rsid w:val="00F50E4F"/>
    <w:rsid w:val="00F5392E"/>
    <w:rsid w:val="00F56B77"/>
    <w:rsid w:val="00F56DD8"/>
    <w:rsid w:val="00F625BC"/>
    <w:rsid w:val="00F6487C"/>
    <w:rsid w:val="00F71E12"/>
    <w:rsid w:val="00F7471F"/>
    <w:rsid w:val="00F76DDE"/>
    <w:rsid w:val="00F778BE"/>
    <w:rsid w:val="00F80744"/>
    <w:rsid w:val="00F927AE"/>
    <w:rsid w:val="00FA1D93"/>
    <w:rsid w:val="00FB222E"/>
    <w:rsid w:val="00FB4DF2"/>
    <w:rsid w:val="00FC439D"/>
    <w:rsid w:val="00FD15BF"/>
    <w:rsid w:val="00FD6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1B6076"/>
  <w15:docId w15:val="{D978D571-2E8B-4EAD-8834-64751A107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AF73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F73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F73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F73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F73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F73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F73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F73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F73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F73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F73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F73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F7346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F7346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F734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F734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F734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F734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F73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F73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F73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F73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F73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F73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F734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F7346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F73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F7346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F7346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9166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16687"/>
  </w:style>
  <w:style w:type="paragraph" w:styleId="Podnoje">
    <w:name w:val="footer"/>
    <w:basedOn w:val="Normal"/>
    <w:link w:val="PodnojeChar"/>
    <w:uiPriority w:val="99"/>
    <w:unhideWhenUsed/>
    <w:rsid w:val="009166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16687"/>
  </w:style>
  <w:style w:type="paragraph" w:styleId="Revizija">
    <w:name w:val="Revision"/>
    <w:hidden/>
    <w:uiPriority w:val="99"/>
    <w:semiHidden/>
    <w:rsid w:val="00626C9F"/>
    <w:pPr>
      <w:spacing w:after="0" w:line="240" w:lineRule="auto"/>
    </w:pPr>
  </w:style>
  <w:style w:type="character" w:styleId="Referencakomentara">
    <w:name w:val="annotation reference"/>
    <w:basedOn w:val="Zadanifontodlomka"/>
    <w:uiPriority w:val="99"/>
    <w:semiHidden/>
    <w:unhideWhenUsed/>
    <w:rsid w:val="00626C9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26C9F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626C9F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26C9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626C9F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854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85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999</Words>
  <Characters>5698</Characters>
  <Application>Microsoft Office Word</Application>
  <DocSecurity>0</DocSecurity>
  <Lines>47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 Stanković</dc:creator>
  <cp:keywords/>
  <dc:description/>
  <cp:lastModifiedBy>Marija Zaputović Mavrinac</cp:lastModifiedBy>
  <cp:revision>2</cp:revision>
  <dcterms:created xsi:type="dcterms:W3CDTF">2024-10-11T09:27:00Z</dcterms:created>
  <dcterms:modified xsi:type="dcterms:W3CDTF">2024-10-11T09:27:00Z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ed2332ee8dd76128c395a6dd1450201873bf44f529371f006fa330e19b18628b</vt:lpwstr>
  </property>
</Properties>
</file>